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D588C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AC090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A15A5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D6A21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D5253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C07ED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58FDC4" w14:textId="77777777" w:rsidR="00547F46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67ECA" w14:textId="3FDAC91A" w:rsidR="00547F46" w:rsidRPr="004126C1" w:rsidRDefault="00547F46" w:rsidP="00547F4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«Біртұтас тәрбие</w:t>
      </w:r>
      <w:r w:rsidRPr="00B44B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3B1D8F" w:rsidRPr="00B44B08">
        <w:rPr>
          <w:rFonts w:ascii="Times New Roman" w:hAnsi="Times New Roman" w:cs="Times New Roman"/>
          <w:bCs/>
          <w:lang w:val="kk-KZ"/>
        </w:rPr>
        <w:t xml:space="preserve"> </w:t>
      </w:r>
      <w:r w:rsidR="00B44B08" w:rsidRPr="00B44B08">
        <w:rPr>
          <w:rFonts w:ascii="Times New Roman" w:hAnsi="Times New Roman" w:cs="Times New Roman"/>
          <w:b/>
          <w:lang w:val="kk-KZ"/>
        </w:rPr>
        <w:t>бағдарламасының</w:t>
      </w:r>
      <w:r w:rsidR="003B1D8F" w:rsidRPr="003B1D8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03B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</w:t>
      </w:r>
      <w:r w:rsidR="003B1D8F" w:rsidRPr="003B1D8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ұжырымдамалық негізі</w:t>
      </w:r>
    </w:p>
    <w:p w14:paraId="20DACA8D" w14:textId="77777777" w:rsidR="00547F46" w:rsidRPr="00B44B08" w:rsidRDefault="00547F46" w:rsidP="00547F46">
      <w:pPr>
        <w:pStyle w:val="1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4993B6C" w14:textId="3B697ACC" w:rsidR="00547F46" w:rsidRPr="008C0791" w:rsidRDefault="00547F46" w:rsidP="00547F46">
      <w:pPr>
        <w:pStyle w:val="10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4B08">
        <w:rPr>
          <w:lang w:val="kk-KZ"/>
        </w:rPr>
        <w:br w:type="page"/>
      </w:r>
      <w:r w:rsidR="008C079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Мазмұны</w:t>
      </w:r>
    </w:p>
    <w:sdt>
      <w:sdtPr>
        <w:rPr>
          <w:color w:val="FF0000"/>
        </w:rPr>
        <w:id w:val="43073421"/>
        <w:docPartObj>
          <w:docPartGallery w:val="Table of Contents"/>
          <w:docPartUnique/>
        </w:docPartObj>
      </w:sdtPr>
      <w:sdtContent>
        <w:p w14:paraId="05895A8E" w14:textId="77777777" w:rsidR="00547F46" w:rsidRPr="00B44B08" w:rsidRDefault="00547F46" w:rsidP="00547F46">
          <w:pPr>
            <w:pStyle w:val="10"/>
            <w:widowControl w:val="0"/>
            <w:tabs>
              <w:tab w:val="right" w:pos="12000"/>
            </w:tabs>
            <w:spacing w:before="60" w:after="0" w:line="240" w:lineRule="auto"/>
            <w:jc w:val="both"/>
            <w:rPr>
              <w:rFonts w:ascii="Arial" w:eastAsia="Arial" w:hAnsi="Arial" w:cs="Arial"/>
              <w:b/>
              <w:color w:val="FF0000"/>
              <w:lang w:val="kk-KZ"/>
            </w:rPr>
          </w:pPr>
          <w:r w:rsidRPr="008C0791">
            <w:rPr>
              <w:color w:val="FF0000"/>
            </w:rPr>
            <w:fldChar w:fldCharType="begin"/>
          </w:r>
          <w:r w:rsidRPr="00B44B08">
            <w:rPr>
              <w:color w:val="FF0000"/>
              <w:lang w:val="kk-KZ"/>
            </w:rPr>
            <w:instrText xml:space="preserve"> TOC \h \u \z \t "Heading 1,1,Heading 2,2,Heading 3,3,Heading 4,4,Heading 5,5,Heading 6,6,"</w:instrText>
          </w:r>
          <w:r w:rsidRPr="008C0791">
            <w:rPr>
              <w:color w:val="FF0000"/>
            </w:rPr>
            <w:fldChar w:fldCharType="separate"/>
          </w:r>
          <w:r w:rsidRPr="00B44B08">
            <w:rPr>
              <w:b/>
              <w:bCs/>
              <w:noProof/>
              <w:color w:val="FF0000"/>
              <w:lang w:val="kk-KZ"/>
            </w:rPr>
            <w:t>Элементы оглавления не найдены.</w:t>
          </w:r>
          <w:r w:rsidRPr="008C0791">
            <w:rPr>
              <w:color w:val="FF0000"/>
            </w:rPr>
            <w:fldChar w:fldCharType="end"/>
          </w:r>
        </w:p>
      </w:sdtContent>
    </w:sdt>
    <w:p w14:paraId="0163B588" w14:textId="77777777" w:rsidR="00547F46" w:rsidRPr="00B44B08" w:rsidRDefault="00547F46" w:rsidP="00547F46">
      <w:pPr>
        <w:pStyle w:val="10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937E1DE" w14:textId="77777777" w:rsidR="00547F46" w:rsidRPr="00B44B08" w:rsidRDefault="00547F46" w:rsidP="00547F46">
      <w:pPr>
        <w:pStyle w:val="10"/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44B08">
        <w:rPr>
          <w:lang w:val="kk-KZ"/>
        </w:rPr>
        <w:br w:type="page"/>
      </w:r>
    </w:p>
    <w:p w14:paraId="1FE0FC16" w14:textId="7022670C" w:rsidR="00547F46" w:rsidRPr="00B44B08" w:rsidRDefault="00B800B6" w:rsidP="002B25AD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  <w:rPr>
          <w:lang w:val="kk-KZ"/>
        </w:rPr>
      </w:pPr>
      <w:r>
        <w:rPr>
          <w:lang w:val="kk-KZ"/>
        </w:rPr>
        <w:lastRenderedPageBreak/>
        <w:t>Кіріспе</w:t>
      </w:r>
      <w:r w:rsidR="00547F46" w:rsidRPr="00B44B08">
        <w:rPr>
          <w:lang w:val="kk-KZ"/>
        </w:rPr>
        <w:t xml:space="preserve">    </w:t>
      </w:r>
    </w:p>
    <w:p w14:paraId="4953133A" w14:textId="5C1859B0" w:rsidR="002B2EC2" w:rsidRDefault="002B2EC2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86A89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Цифрлық технологиялардың </w:t>
      </w:r>
      <w:r w:rsidR="00903B5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даму </w:t>
      </w:r>
      <w:r w:rsidRPr="00486A89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қарқыны, әлеуметтік желілердің әсері, киберқауіпсіздік мәселелері бойынша ақпараттың қажеттілігі білім беру мен тәрбие мәселелеріне жаңа көзқарасты, оқу-тәрбие процесіне құндылықтарды енгізудің маңыздылығын қайта қарастыруды талап етеді.</w:t>
      </w:r>
    </w:p>
    <w:p w14:paraId="67AA7979" w14:textId="3E75D402" w:rsidR="00B800B6" w:rsidRDefault="00B800B6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Республикасының Мемлекет басшысы Қ. Қ. Тоқаев жыл сайынғы Ұлттық құрылтай</w:t>
      </w:r>
      <w:r w:rsidR="00B44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отырысында сөйлеген сөзінде өскелең ұрпақты тәрбиелеуге ерекше назар аударды</w:t>
      </w:r>
      <w:r w:rsid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сондай-ақ ұлт </w:t>
      </w:r>
      <w:r w:rsid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бейнесіне 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әсер ететін негізгі құндылықтарды айқындады:</w:t>
      </w:r>
    </w:p>
    <w:p w14:paraId="047E5F4B" w14:textId="77777777" w:rsidR="00B44B08" w:rsidRPr="00B44B08" w:rsidRDefault="00B44B08" w:rsidP="00B44B0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Тәуелсіздік және Отаншылдық</w:t>
      </w:r>
    </w:p>
    <w:p w14:paraId="7F1A7C56" w14:textId="77777777" w:rsidR="00B44B08" w:rsidRPr="00B44B08" w:rsidRDefault="00B44B08" w:rsidP="00B44B0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Бірлік және Ынтымақ</w:t>
      </w:r>
    </w:p>
    <w:p w14:paraId="3620E302" w14:textId="77777777" w:rsidR="00B44B08" w:rsidRPr="00B44B08" w:rsidRDefault="00B44B08" w:rsidP="00B44B0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Әділдік және Жауапкершілік</w:t>
      </w:r>
    </w:p>
    <w:p w14:paraId="26B18FA1" w14:textId="77777777" w:rsidR="00B44B08" w:rsidRPr="00B44B08" w:rsidRDefault="00B44B08" w:rsidP="00B44B0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Заң және Тәртіп</w:t>
      </w:r>
    </w:p>
    <w:p w14:paraId="04DFED68" w14:textId="77777777" w:rsidR="00B44B08" w:rsidRPr="00B44B08" w:rsidRDefault="00B44B08" w:rsidP="00B44B0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Еңбекқорлық және Кәсіби біліктілік</w:t>
      </w:r>
    </w:p>
    <w:p w14:paraId="09B7EF15" w14:textId="1FCF51B8" w:rsidR="00B44B08" w:rsidRPr="00B800B6" w:rsidRDefault="00B44B08" w:rsidP="00B44B0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Жасампаздық және Жаңашылдық</w:t>
      </w:r>
    </w:p>
    <w:p w14:paraId="19FE6431" w14:textId="1D2A0BC6" w:rsidR="00B800B6" w:rsidRPr="00B800B6" w:rsidRDefault="00903B5E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3B5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Бұл құндылықтар «Біртұтас тәрбие» бағдарламасының (бұдан әрі – Бағдарлама) негізіне айналады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құндылық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пен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құзыреттілікке </w:t>
      </w:r>
      <w:r w:rsidR="003E7F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бағдарланған 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тәсіл</w:t>
      </w:r>
      <w:r w:rsid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демелер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негізінде білім алушының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тұлғалық қасиеттерін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қалыптастыруға ықпал ететін негізгі қағида</w:t>
      </w:r>
      <w:r w:rsidR="00B44B08">
        <w:rPr>
          <w:rFonts w:ascii="Times New Roman" w:eastAsia="Times New Roman" w:hAnsi="Times New Roman" w:cs="Times New Roman"/>
          <w:sz w:val="24"/>
          <w:szCs w:val="24"/>
          <w:lang w:val="kk-KZ"/>
        </w:rPr>
        <w:t>лар</w:t>
      </w:r>
      <w:r w:rsidR="00B44B08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мақсаттарды айқындайды.</w:t>
      </w:r>
    </w:p>
    <w:p w14:paraId="4F5670CF" w14:textId="23183601" w:rsidR="00B800B6" w:rsidRPr="00B800B6" w:rsidRDefault="00B800B6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00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Бағдарламаның мақсаты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="001B3832">
        <w:rPr>
          <w:rFonts w:ascii="Times New Roman" w:eastAsia="Times New Roman" w:hAnsi="Times New Roman" w:cs="Times New Roman"/>
          <w:sz w:val="24"/>
          <w:szCs w:val="24"/>
          <w:lang w:val="kk-KZ"/>
        </w:rPr>
        <w:t>парасаттылық, адалдық</w:t>
      </w:r>
      <w:r w:rsidR="006B7D91">
        <w:rPr>
          <w:rFonts w:ascii="Times New Roman" w:eastAsia="Times New Roman" w:hAnsi="Times New Roman" w:cs="Times New Roman"/>
          <w:sz w:val="24"/>
          <w:szCs w:val="24"/>
          <w:lang w:val="kk-KZ"/>
        </w:rPr>
        <w:t>, жауапкершілік</w:t>
      </w:r>
      <w:r w:rsidR="001B383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B7D91">
        <w:rPr>
          <w:rFonts w:ascii="Times New Roman" w:eastAsia="Times New Roman" w:hAnsi="Times New Roman" w:cs="Times New Roman"/>
          <w:sz w:val="24"/>
          <w:szCs w:val="24"/>
          <w:lang w:val="kk-KZ"/>
        </w:rPr>
        <w:t>мәдениеті</w:t>
      </w:r>
      <w:r w:rsidR="001B3832">
        <w:rPr>
          <w:rFonts w:ascii="Times New Roman" w:eastAsia="Times New Roman" w:hAnsi="Times New Roman" w:cs="Times New Roman"/>
          <w:sz w:val="24"/>
          <w:szCs w:val="24"/>
          <w:lang w:val="kk-KZ"/>
        </w:rPr>
        <w:t>н қалыптастыру және креативті, инновациялық ойлауын дамыту</w:t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42329A34" w14:textId="7985AB72" w:rsidR="00B800B6" w:rsidRPr="00B800B6" w:rsidRDefault="00B800B6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800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Міндеттері</w:t>
      </w:r>
    </w:p>
    <w:p w14:paraId="2A529109" w14:textId="43B5F50A" w:rsidR="00B800B6" w:rsidRPr="00B800B6" w:rsidRDefault="00B800B6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мазмұны,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қу материалдары және тәрбие іс-шаралары арқылы құндылықтарды </w:t>
      </w:r>
      <w:r w:rsidR="001B3832">
        <w:rPr>
          <w:rFonts w:ascii="Times New Roman" w:eastAsia="Times New Roman" w:hAnsi="Times New Roman" w:cs="Times New Roman"/>
          <w:sz w:val="24"/>
          <w:szCs w:val="24"/>
          <w:lang w:val="kk-KZ"/>
        </w:rPr>
        <w:t>дәріптеу</w:t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3C92DF6F" w14:textId="34918297" w:rsidR="00B800B6" w:rsidRPr="00B800B6" w:rsidRDefault="00B800B6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="006B7D9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парасаттылық, адалдық, жауапкершілік мәдениетін </w:t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қалыптастыруға бағытталған іс-шаралар кешенін әзірлеу және енгізу.</w:t>
      </w:r>
    </w:p>
    <w:p w14:paraId="69928501" w14:textId="2770480C" w:rsidR="00B800B6" w:rsidRPr="00B800B6" w:rsidRDefault="00B2348B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 процесіндегі тұтастықты қамтамасыз ету үшін </w:t>
      </w:r>
      <w:r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ата-аналармен, мүдделі мемлекеттік органдар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</w:t>
      </w:r>
      <w:r w:rsidR="00B800B6"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>ынтымақтастықты нығайту.</w:t>
      </w:r>
    </w:p>
    <w:p w14:paraId="350575D8" w14:textId="1206BCDC" w:rsidR="00B800B6" w:rsidRPr="00B800B6" w:rsidRDefault="008934ED" w:rsidP="00B800B6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</w:t>
      </w:r>
      <w:r w:rsidR="00B800B6"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тәжірибесін бейімдеу және оңтайландыру үшін мониторинг және кері байланыс жүйесі арқылы </w:t>
      </w:r>
      <w:r w:rsidR="00D34890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B800B6" w:rsidRPr="00B800B6">
        <w:rPr>
          <w:rFonts w:ascii="Times New Roman" w:eastAsia="Times New Roman" w:hAnsi="Times New Roman" w:cs="Times New Roman"/>
          <w:sz w:val="24"/>
          <w:szCs w:val="24"/>
          <w:lang w:val="kk-KZ"/>
        </w:rPr>
        <w:t>ағдарламаның тиімділігін бағалау.</w:t>
      </w:r>
    </w:p>
    <w:p w14:paraId="5583BDC5" w14:textId="154BC1A4" w:rsidR="008934ED" w:rsidRPr="008934ED" w:rsidRDefault="00D34890" w:rsidP="008934E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34ED" w:rsidRPr="008934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Бағдарламаның күтілетін нәтижесі</w:t>
      </w:r>
    </w:p>
    <w:p w14:paraId="3A140BEE" w14:textId="688313EB" w:rsidR="008934ED" w:rsidRPr="008934ED" w:rsidRDefault="00D34890" w:rsidP="008934E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4890">
        <w:rPr>
          <w:rFonts w:ascii="Times New Roman" w:eastAsia="Times New Roman" w:hAnsi="Times New Roman" w:cs="Times New Roman"/>
          <w:sz w:val="24"/>
          <w:szCs w:val="24"/>
          <w:lang w:val="kk-KZ"/>
        </w:rPr>
        <w:t>Қоғам мен елдің дамуына үлес қосуға дайын Қазақстанның парасатты, белсенді және саналы азаматтарын тәрбиелеу</w:t>
      </w:r>
      <w:r w:rsidR="00C06F62" w:rsidRPr="00C06F6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934ED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2CDF3156" w14:textId="77777777" w:rsidR="0060249E" w:rsidRDefault="0060249E" w:rsidP="008934E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</w:p>
    <w:p w14:paraId="2E1A8061" w14:textId="09748BF5" w:rsidR="008934ED" w:rsidRPr="008934ED" w:rsidRDefault="008934ED" w:rsidP="008934E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934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Отандық тәжірибе</w:t>
      </w:r>
    </w:p>
    <w:p w14:paraId="49BBD7B0" w14:textId="2CF0A76E" w:rsidR="008934ED" w:rsidRPr="008934ED" w:rsidRDefault="00DA60CC" w:rsidP="009D1C24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Тәрбиенің негізі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оқыту, тәрбие және дамудың бірлігін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қамтитын</w:t>
      </w:r>
      <w:r w:rsidRP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үйлесімді дамыған тұлға «Толық адам» ұлттық идеалы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болып табылады.</w:t>
      </w:r>
      <w:r w:rsidR="008934ED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C2FE7" w:rsidRPr="004C2FE7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 – ұрпақты биік мұратқа жетелейтін сапалы білімнің тұғыры және тұлғаның адамгершілік тұрғыдан толысуын қамтитын үздіксіз процесс. Адам жанын игілікпен, ізгілікпен қуаттандырып, адами құнды қасиеттермен қанаттандырады.</w:t>
      </w:r>
      <w:r w:rsidR="004C2F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Демек, т</w:t>
      </w:r>
      <w:r w:rsidR="008934ED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>әрбиенің мәні</w:t>
      </w:r>
      <w:r w:rsid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="008934ED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ұлттық және жалпыадамзаттық құндылықтар негізінде білім алушылардың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тұлғалық қасиеттерін</w:t>
      </w:r>
      <w:r w:rsidR="008934ED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 үшін жағдай жасау.</w:t>
      </w:r>
    </w:p>
    <w:p w14:paraId="6ED99366" w14:textId="19102E40" w:rsidR="008934ED" w:rsidRDefault="008934ED" w:rsidP="008934ED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</w:t>
      </w:r>
      <w:r w:rsid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жүйесінің 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>құндылықтарын айқындау</w:t>
      </w:r>
      <w:r w:rsid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 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Республикасының Президенті Қасым-Жомарт Тоқаевтың Жолдаулары мен бағдарламалық мақалалары</w:t>
      </w:r>
      <w:r w:rsidR="00DA60CC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4C2FE7">
        <w:rPr>
          <w:rFonts w:ascii="Times New Roman" w:eastAsia="Times New Roman" w:hAnsi="Times New Roman" w:cs="Times New Roman"/>
          <w:sz w:val="24"/>
          <w:szCs w:val="24"/>
          <w:lang w:val="kk-KZ"/>
        </w:rPr>
        <w:t>дағы</w:t>
      </w:r>
      <w:r w:rsid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түйінді мәселелер</w:t>
      </w:r>
      <w:r w:rsidR="00BD1C6F" w:rsidRPr="008934ED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1</w:t>
      </w:r>
      <w:r w:rsidR="00BD1C6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C2F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 </w:t>
      </w:r>
      <w:r w:rsidR="00DA60C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ағартушыларының, 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ойшылдарының педагогикалық идеялары, Қазақстанның балалары мен жастары туралы өзекті зерттеулердің нәтижелері, </w:t>
      </w:r>
      <w:r w:rsidR="00A01C10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тәрбиеге жүйелі көзқарасты қамтамасыз ету жөніндегі білім беруді дамытудың қазіргі заманғы үрдістері</w:t>
      </w:r>
      <w:r w:rsidR="00A01C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бала тәрбиесіндегі</w:t>
      </w:r>
      <w:r w:rsidR="00A01C10"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отбасы, </w:t>
      </w:r>
      <w:r w:rsidR="00A01C10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оғам </w:t>
      </w:r>
      <w:r w:rsidR="00A01C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ықпалы </w:t>
      </w:r>
      <w:r w:rsidRPr="008934ED">
        <w:rPr>
          <w:rFonts w:ascii="Times New Roman" w:eastAsia="Times New Roman" w:hAnsi="Times New Roman" w:cs="Times New Roman"/>
          <w:sz w:val="24"/>
          <w:szCs w:val="24"/>
          <w:lang w:val="kk-KZ"/>
        </w:rPr>
        <w:t>ескерілді.</w:t>
      </w:r>
    </w:p>
    <w:p w14:paraId="273EBFE7" w14:textId="24461B0D" w:rsidR="008934ED" w:rsidRPr="008934ED" w:rsidRDefault="00F6077A" w:rsidP="008E6CE7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Сонымен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қатар 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адамның жан-жақты дамуы мен өзін-өзі жетілдіру идеяларының дамуы қазақ халқының ұлттық-мәдени кодында және педагогикалық ойында кеңінен көрініс тапты, оған Алып-Ер-То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нғаның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жомарттық туралы,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л-Фарабидің </w:t>
      </w:r>
      <w:r w:rsidR="004C2FE7">
        <w:rPr>
          <w:rFonts w:ascii="Times New Roman" w:eastAsia="Times New Roman" w:hAnsi="Times New Roman" w:cs="Times New Roman"/>
          <w:sz w:val="24"/>
          <w:szCs w:val="24"/>
          <w:lang w:val="kk-KZ"/>
        </w:rPr>
        <w:t>парасаттылық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туралы,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Жүсіп 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Баласа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ғұ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дің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берекелі білім туралы,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Қожа 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Ахме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Ясс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аудің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рухани жай-күйі туралы, </w:t>
      </w:r>
      <w:r w:rsidR="00D87CE3"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ағартушылар 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Ы.Алтынсарин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А.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Құ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нанбаев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Ш.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Құ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дайбердиев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D87CE3"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сондай-ақ қазақ зиялылары 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А. Байт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рсынов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, М. Дулатов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. Аймауытов, М. Жұмабаев және басқа да ойшылдардың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ілімдері негіз болды</w:t>
      </w:r>
      <w:r w:rsidRPr="00F6077A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4E9D4B6" w14:textId="4CB0D406" w:rsidR="008E6CE7" w:rsidRPr="009D1C24" w:rsidRDefault="00D87CE3" w:rsidP="009D1C24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87C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Көптеген қазақ жырауларының шығармашылығында адалдық, мейірімділік, қарапайымдылық, жомарттық және достық сияқты адамгершілік қасиеттер көрініс тапты. Қазақ даласының </w:t>
      </w:r>
      <w:r w:rsidR="008E6CE7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Pr="00D87CE3">
        <w:rPr>
          <w:rFonts w:ascii="Times New Roman" w:eastAsia="Times New Roman" w:hAnsi="Times New Roman" w:cs="Times New Roman"/>
          <w:sz w:val="24"/>
          <w:szCs w:val="24"/>
          <w:lang w:val="kk-KZ"/>
        </w:rPr>
        <w:t>едагог-ағартушысы Ыбырай Алтынсарин жастарды адамгершілік рухында тәрбиелеу мектептің басты міндеті деп есептеді. Мағжан Жумабаев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 w:rsidRPr="00D87C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тәрбиенің төрт негізгі бағытын атап өтті: ақыл-ой тәрбиесі, мінезді тәрбиелеу, эстетикалық тәрбие және дене тәрбиесі. Ахмет Байтұрсынов, Міржақып Дулатов, Жүсіпбек </w:t>
      </w:r>
      <w:r w:rsidR="008E6CE7" w:rsidRPr="008E6CE7">
        <w:rPr>
          <w:rFonts w:ascii="Times New Roman" w:eastAsia="Times New Roman" w:hAnsi="Times New Roman" w:cs="Times New Roman"/>
          <w:sz w:val="24"/>
          <w:szCs w:val="24"/>
          <w:lang w:val="kk-KZ"/>
        </w:rPr>
        <w:t>Аймауытов</w:t>
      </w:r>
      <w:r w:rsidR="008E6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 w:rsidR="008E6CE7" w:rsidRPr="008E6CE7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D87CE3">
        <w:rPr>
          <w:rFonts w:ascii="Times New Roman" w:eastAsia="Times New Roman" w:hAnsi="Times New Roman" w:cs="Times New Roman"/>
          <w:sz w:val="24"/>
          <w:szCs w:val="24"/>
          <w:lang w:val="kk-KZ"/>
        </w:rPr>
        <w:t>және басқалар</w:t>
      </w:r>
      <w:r w:rsidR="008E6CE7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Pr="00D87C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адамгершілік бағдарлардың жалпы </w:t>
      </w:r>
      <w:r w:rsidRPr="00D87CE3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жүйесі ана тіліне, ата-бабаларының өзіндік мәдениеті мен жадына құрметпен қарауға негізделуі тиіс деп мәлімдеді. ХХ ғасырдың 40-90 жж. ғалымдары еңбектерінде ұлттық ерекшеліктерді ескере отырып, тұлғаның рухани мәдениетін қалыптастыру мәселелері көтеріледі.</w:t>
      </w:r>
      <w:r w:rsidR="004C2F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Бұл аталған идеялардың барлығы Бағдарламаның әдіснамалық негізін құрайды.</w:t>
      </w:r>
    </w:p>
    <w:p w14:paraId="2CC1075D" w14:textId="3A1F2201" w:rsidR="008E6CE7" w:rsidRDefault="008E6CE7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Республикасының Конституциясында мемлекеттің ең жоғары құндылықтары: адам құндылығы, оның өмірі, құқықтары мен бостандықтары бекітілген. Жастардың маңызды басымдықтары ретінде білімге ұмтылу, еңбекқорлық және патриотизм айқындалды. Біздің қоғамның </w:t>
      </w:r>
      <w:r w:rsidR="000B09A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негізгі </w:t>
      </w:r>
      <w:r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құндылықтарымен Қазақстан егемендігінің Мәңгілік үштігі – аумақтық тұтастық, мемлекеттік тіл және бірлік бекітілді.</w:t>
      </w:r>
    </w:p>
    <w:p w14:paraId="4487FA19" w14:textId="77777777" w:rsidR="008E6CE7" w:rsidRPr="008E6CE7" w:rsidRDefault="008E6CE7" w:rsidP="00FA4C9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E6C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Халықаралық тәжірибе</w:t>
      </w:r>
    </w:p>
    <w:p w14:paraId="4BA95615" w14:textId="11C7C9B0" w:rsidR="008E6CE7" w:rsidRDefault="000B09A4" w:rsidP="008E6C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Әр</w:t>
      </w:r>
      <w:r w:rsid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елдің білім беру жүйе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і өмір бойы білім алу және өзін-өзі дамыту идеясын қолдай отырып, білім алушыларды </w:t>
      </w:r>
      <w:r w:rsidR="004C2F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тұлғалық дамытуға басымдық береді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Үздіксіз білім беру шеңберінде</w:t>
      </w:r>
      <w:r w:rsidR="004C2F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806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білім алушыларды </w:t>
      </w:r>
      <w:r w:rsidR="004C2F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жылдам өзгермелі әлемде өмір сүру мен 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жұмыс </w:t>
      </w:r>
      <w:r w:rsidR="00C806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жасауға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сәтті бейімделу</w:t>
      </w:r>
      <w:r w:rsidR="00C806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қажетті икемділік, бейімделу және өзін-өзі </w:t>
      </w:r>
      <w:r w:rsidR="00C80686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үздіксіз 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жетілдіру сияқты </w:t>
      </w:r>
      <w:r w:rsidR="00C806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маңызды 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қасиеттерді дамытуға баса назар аударылады</w:t>
      </w:r>
      <w:r w:rsidR="008E6CE7" w:rsidRPr="008E6CE7">
        <w:rPr>
          <w:rFonts w:ascii="Times New Roman" w:eastAsia="Times New Roman" w:hAnsi="Times New Roman" w:cs="Times New Roman"/>
          <w:color w:val="0D0D0D"/>
          <w:sz w:val="24"/>
          <w:szCs w:val="24"/>
          <w:vertAlign w:val="superscript"/>
          <w:lang w:val="kk-KZ"/>
        </w:rPr>
        <w:t>16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Алайда, жеке тұлғаны қалыптастыру тәсілдері айтарлықтай өзгеше болуы мүмкін, бірақ тұтастай алғанда олардың барлығы </w:t>
      </w:r>
      <w:r w:rsid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алушыларды</w:t>
      </w:r>
      <w:r w:rsidR="008E6CE7" w:rsidRPr="008E6C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қоғамда және кәсіби салада табысты өмір сүруге дайындауға бағытталған.</w:t>
      </w:r>
    </w:p>
    <w:p w14:paraId="5A319D10" w14:textId="4D55997D" w:rsidR="001F4AAB" w:rsidRDefault="008E6CE7" w:rsidP="008E6C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АҚШ білім беру жүйесінде білім алушының жеке басын дамытуға </w:t>
      </w:r>
      <w:r w:rsidR="00C80686">
        <w:rPr>
          <w:rFonts w:ascii="Times New Roman" w:eastAsia="Times New Roman" w:hAnsi="Times New Roman" w:cs="Times New Roman"/>
          <w:sz w:val="24"/>
          <w:szCs w:val="24"/>
          <w:lang w:val="kk-KZ"/>
        </w:rPr>
        <w:t>басымдық береді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Тәрбие бағдарламасы </w:t>
      </w:r>
      <w:r w:rsidR="00C80686">
        <w:rPr>
          <w:rFonts w:ascii="Times New Roman" w:eastAsia="Times New Roman" w:hAnsi="Times New Roman" w:cs="Times New Roman"/>
          <w:sz w:val="24"/>
          <w:szCs w:val="24"/>
          <w:lang w:val="kk-KZ"/>
        </w:rPr>
        <w:t>оқу тапсырмаларының және сыныптан тыс іс-шаралардың мазмұнына кіріктірілген.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Мектептер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білім алушылардың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әлеуметтік және </w:t>
      </w:r>
      <w:r w:rsidR="00C80686">
        <w:rPr>
          <w:rFonts w:ascii="Times New Roman" w:eastAsia="Times New Roman" w:hAnsi="Times New Roman" w:cs="Times New Roman"/>
          <w:sz w:val="24"/>
          <w:szCs w:val="24"/>
          <w:lang w:val="kk-KZ"/>
        </w:rPr>
        <w:t>тұлғалық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қасиеттерді қалыптастыру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мақсатында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 стандарттарына 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>азаматтық білім беру, этика және әлеуметтік ғылымдар бағдарламаларын енгізеді. Б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алалардың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B5D47"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көшбасшылық 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пен командада жұмыс істеу  дағдыларын дамыту және жауапкершілігін қалыптастыру үшін   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сыныптан тыс 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>іс-шараларға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>, спорт</w:t>
      </w:r>
      <w:r w:rsidR="003B5D4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7A1A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көп көңіл бөлінеді. </w:t>
      </w:r>
    </w:p>
    <w:p w14:paraId="6A67AB7A" w14:textId="46418226" w:rsidR="00F26C9C" w:rsidRPr="00F26C9C" w:rsidRDefault="00F26C9C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Еуропа елдерінде</w:t>
      </w:r>
      <w:r w:rsidR="00406636">
        <w:rPr>
          <w:rFonts w:ascii="Times New Roman" w:eastAsia="Times New Roman" w:hAnsi="Times New Roman" w:cs="Times New Roman"/>
          <w:color w:val="0D0D0D"/>
          <w:sz w:val="24"/>
          <w:szCs w:val="24"/>
          <w:lang w:val="en-US"/>
        </w:rPr>
        <w:t xml:space="preserve"> </w:t>
      </w:r>
      <w:r w:rsidR="004438E5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 xml:space="preserve">білім алушылардың </w:t>
      </w: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 xml:space="preserve"> академиялық жетістіктер</w:t>
      </w:r>
      <w:r w:rsidR="004438E5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імен қатар олардың</w:t>
      </w: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 xml:space="preserve"> эмоционалды әл-ауқат</w:t>
      </w:r>
      <w:r w:rsidR="00F14B17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 xml:space="preserve">ына, </w:t>
      </w: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әлеуметтік бейімделу</w:t>
      </w:r>
      <w:r w:rsidR="00F14B17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 xml:space="preserve">іне, яғни </w:t>
      </w: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кешенді дамуына көп көңіл бөлінеді. О</w:t>
      </w:r>
      <w:r w:rsidR="00F14B17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қ</w:t>
      </w: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у бағдарламалары</w:t>
      </w:r>
      <w:r w:rsidR="00F14B17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ның мазмұнына</w:t>
      </w:r>
      <w:r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 xml:space="preserve"> қоғамның жауапты және саналы мүшелерін қалыптастыруға бағытталған моральдық және азаматтық тәрбие элементтері </w:t>
      </w:r>
      <w:r w:rsidR="00F14B17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кіріктірілген</w:t>
      </w:r>
      <w:r w:rsidR="00547F46" w:rsidRPr="004066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1"/>
      </w:r>
      <w:r w:rsidR="00547F46" w:rsidRPr="00406636">
        <w:rPr>
          <w:rFonts w:ascii="Times New Roman" w:eastAsia="Times New Roman" w:hAnsi="Times New Roman" w:cs="Times New Roman"/>
          <w:color w:val="0D0D0D"/>
          <w:sz w:val="24"/>
          <w:szCs w:val="24"/>
          <w:lang w:val="kk-KZ"/>
        </w:rPr>
        <w:t>.</w:t>
      </w:r>
    </w:p>
    <w:p w14:paraId="428AA018" w14:textId="0FE19864" w:rsidR="00F26C9C" w:rsidRPr="00F26C9C" w:rsidRDefault="00F26C9C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Азия елдерінде </w:t>
      </w:r>
      <w:r w:rsidR="00F14B1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тәрбие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білім беру стандартына енгізілген. Жапония мен Оңтүстік Кореяда жалпы мектепті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шілік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іс-шаралар мен сынып сағаттары арқылы білім алушылардың моральдық және патриоттық тәрбиесіне үлкен мән беріледі. Қытайда оқу бағдарламалары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шеңберінде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идеология мен моральдық тәрбие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ні қамтитын сағаттар қарастырылады, 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бұл </w:t>
      </w:r>
      <w:r w:rsidR="00DD2C94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азаматтық бірегейлікті қалыптастырудағы 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мектептің рөлін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ің басымдығын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көрсетеді. Гонконгтың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білім беру стандарты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Қытай философиясына негізделген 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табандылық, құрмет, жауапкершілік, ұлттық бірегейлік, 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адалдық, басқаларға қамқорлық, заңға бағыну, эмпатия және еңбекқорлық 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құндылықтарына басымдық береді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Бұл елдерде мектеп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егі тәрбие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ге жоғары талап пен қатаң 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тәртіп</w:t>
      </w:r>
      <w:r w:rsidR="00DD2C9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ті сақтаумен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байланысты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vertAlign w:val="superscript"/>
        </w:rPr>
        <w:footnoteReference w:id="12"/>
      </w:r>
      <w:r w:rsidRPr="00F26C9C">
        <w:rPr>
          <w:rFonts w:ascii="Times New Roman" w:eastAsia="Times New Roman" w:hAnsi="Times New Roman" w:cs="Times New Roman"/>
          <w:color w:val="0D0D0D"/>
          <w:sz w:val="24"/>
          <w:szCs w:val="24"/>
          <w:highlight w:val="white"/>
          <w:lang w:val="kk-KZ"/>
        </w:rPr>
        <w:t>.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Сингапурдың оқу бағдарламасында қамқорлық, адалдық, құрмет, төзімділік, жауапкершілік және үйлесімділік сияқты құндылықтарға негізделген құзыреттерді дамытуға баса назар аударылады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3"/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364A08DF" w14:textId="661BEECF" w:rsidR="00F26C9C" w:rsidRDefault="00F26C9C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ЮНЕСКО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-ның «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берудің жаһандық мониторингі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есебінде білім алушылардың адам құқықтары мен этномәдени әртүрлілікке деген құрметін қалыптастыру және жаһандық азаматтық тәрбие беру қажеттілігін атап көрсетеді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4"/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14:paraId="7374CDCE" w14:textId="67037516" w:rsidR="00F26C9C" w:rsidRPr="00F26C9C" w:rsidRDefault="008D0BF9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кономикалық ынтымақтастық және даму ұйымы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ЭЫДҰ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) 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PISA бағдарламасының зерттеулері 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арқылы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білім беру жүйелерінің білім алушылардың өзгермелі әлеуметтік және экономикалық жағдайларға бейімделу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не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қажетті қабілеттерін дамыту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ға ықпалын 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зерттейді. 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ЭЫДҰ</w:t>
      </w:r>
      <w:r w:rsidR="00546081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-ның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«Ж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астарымызды инклюзивті және тұрақты әлемге дайындау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есебі тұрақты болашақ үшін негізгі құзыреттерді дамытуға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ерекше мән береді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5"/>
      </w:r>
      <w:r w:rsidR="00546081"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F26C9C"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6F68722A" w14:textId="0130C7BA" w:rsidR="00F26C9C" w:rsidRDefault="00F26C9C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Дүниежүзілік банк өз бастамаларында </w:t>
      </w:r>
      <w:r w:rsidR="00E818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кономикалық даму </w:t>
      </w:r>
      <w:r w:rsidR="00E818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призмасы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арқылы білім берудің маңыздылығын атап өтіп, кедейлікті азайту және өмір сүру жағдайларын жақсарту үшін 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тәрбиенің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маңыздылығына назар аударады</w:t>
      </w:r>
      <w:r w:rsidR="005460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6"/>
      </w:r>
      <w:r w:rsidR="00546081"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Pr="00F26C9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9826B7E" w14:textId="548556A1" w:rsidR="00546081" w:rsidRPr="00546081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Осылайша, әдістер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мен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тәсілдер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дің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айырмашылықтары болғанымен, көптеген елдерде тәрбие білім беру стандарттарының мазмұнымен тығыз байланысты және әртүрлі сабақтан тыс жұмыстармен толықтырылған. </w:t>
      </w:r>
      <w:r w:rsidR="003B1040" w:rsidRPr="003B10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Бұл тәсіл</w:t>
      </w:r>
      <w:r w:rsidR="003B10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деме</w:t>
      </w:r>
      <w:r w:rsidR="003B1040" w:rsidRPr="003B10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білім алушылардың тек академиялық білімдерін ғана емес, сонымен қатар әлеуметтік, құқықтық және этикалық мінез-құлық нормаларын қалыптастыруға мүмкіндік береді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B629119" w14:textId="736DCC7E" w:rsidR="00546081" w:rsidRPr="00546081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Тәрби</w:t>
      </w:r>
      <w:r w:rsidR="003B10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 мәселесіне қатысты 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отандық және халықаралық тәжірибені талдау құндылықтарға негізделген тәрбие бағдарламасына келесі аспектілерді </w:t>
      </w:r>
      <w:r w:rsidR="003B10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бейімдеу және кіріктіру ұсынылады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</w:p>
    <w:p w14:paraId="7F653B21" w14:textId="1697FE37" w:rsidR="00546081" w:rsidRPr="00546081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 Тұлғаның дамуы</w:t>
      </w:r>
      <w:r w:rsidR="003B10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тұтастығын қамтамасыз ету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яғни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ағдарлама білім алушылардың</w:t>
      </w:r>
      <w:r w:rsidR="00F6425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тұлғалық дамуының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барлық аспектілері – ақыл-ой, физикалық,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леуметтік және эмоционалдық үйлесімді дамуына ықпал етуі керек.</w:t>
      </w:r>
    </w:p>
    <w:p w14:paraId="699A5307" w14:textId="77777777" w:rsidR="00546081" w:rsidRPr="00546081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 Құндылықтарды білім беру мазмұнына интеграциялау оқу бағдарламаларының білім алушылардың өзгермелі өмір сүру жағдайларына сәтті бейімделуі үшін олардың икемді дағдыларын дамытуға бағытталуын қамтамасыз етуге мүмкіндік береді.</w:t>
      </w:r>
    </w:p>
    <w:p w14:paraId="6F323B46" w14:textId="7683B340" w:rsidR="00F26C9C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3. Білім беру мазмұны, оның ішінде тәрбие бағдарламасы қазақ ойшылдарының </w:t>
      </w:r>
      <w:r w:rsidR="00F6425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мұралары 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мен заманауи педагогикалық зерттеулерге сүйене отырып, құндылықтарды </w:t>
      </w:r>
      <w:r w:rsidR="00F6425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кіріктіруі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тиіс.</w:t>
      </w:r>
    </w:p>
    <w:p w14:paraId="0DDE4E96" w14:textId="71E8FE12" w:rsidR="00546081" w:rsidRPr="00546081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Бұл аспектілер </w:t>
      </w:r>
      <w:r w:rsidR="00F6425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білім алушылардың 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академиялық дайынды</w:t>
      </w:r>
      <w:r w:rsid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ғын 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ғана емес, сонымен қатар қазіргі әлемде нәтижелі өзара әрекеттесуге қабілетті әлеуметтік жауапты, моральдық жағынан жетілген және мәдени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бай азаматтарды қалыптастыруға </w:t>
      </w:r>
      <w:r w:rsid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ықпал етеді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1B271E0" w14:textId="27D0F147" w:rsidR="000C4989" w:rsidRDefault="00546081" w:rsidP="003A024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Отандық және халықаралық тәжірибені талдау</w:t>
      </w:r>
      <w:r w:rsidR="00E818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</w:t>
      </w:r>
      <w:r w:rsidRPr="0054608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құндылықтар білім беру, оның ішінде тәрбие мазмұнының негізі болып табылатынын көрсетті. Құндылықтарды білім беру мазмұнына енгізу, сондай-ақ үздіксіз өзін-өзі жетілдіруге және бейімделуге баса назар аудару білім алушыларды қоғамдағы табысты өмірге дайындауға мүмкіндік береді және жалпы қоғамның дамуына ықпал етеді.</w:t>
      </w:r>
      <w:r w:rsidR="00B42207" w:rsidRPr="00B42207">
        <w:t xml:space="preserve"> </w:t>
      </w:r>
      <w:r w:rsidR="00B42207" w:rsidRP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Жалпы отандық және х</w:t>
      </w:r>
      <w:r w:rsidR="00B42207" w:rsidRP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алықаралық тәжірибелерді шолу білім алушылардың әл-ауқатын қамтамасыз ету, олардың білім беру ортасында толыққанды дамуына жағдай жасау, ұлттық мәдениет пен құндылықтарға сәйкес </w:t>
      </w:r>
      <w:r w:rsid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оқыту мен </w:t>
      </w:r>
      <w:r w:rsidR="00B42207" w:rsidRP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тәрбие</w:t>
      </w:r>
      <w:r w:rsid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42207" w:rsidRP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идеяларын </w:t>
      </w:r>
      <w:r w:rsid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кіріктіретіні</w:t>
      </w:r>
      <w:r w:rsidR="00B42207" w:rsidRP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 аңғартады</w:t>
      </w:r>
      <w:r w:rsidR="00B4220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46A299" w14:textId="0B88D431" w:rsidR="00D34AFE" w:rsidRPr="000C4989" w:rsidRDefault="000C4989" w:rsidP="003537A5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Құндылыққа бағдарланған тәсілдің әлеуметтік маңыздылығы</w:t>
      </w:r>
    </w:p>
    <w:p w14:paraId="628EC06D" w14:textId="448FCEF6" w:rsidR="000C4989" w:rsidRPr="000C4989" w:rsidRDefault="000C4989" w:rsidP="000C498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Құндылықтар адамның белгілі бір әрекет </w:t>
      </w:r>
      <w:r w:rsidR="00B422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етуге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деген тұрақты сенімін білдіреді және жеке адамның да, бүкіл қоғамның да өркендеуінің негізі болып табылады. </w:t>
      </w:r>
      <w:r w:rsidR="00B42207" w:rsidRPr="00B42207">
        <w:rPr>
          <w:rFonts w:ascii="Times New Roman" w:eastAsia="Times New Roman" w:hAnsi="Times New Roman" w:cs="Times New Roman"/>
          <w:sz w:val="24"/>
          <w:szCs w:val="24"/>
          <w:lang w:val="kk-KZ"/>
        </w:rPr>
        <w:t>Құндылық адамның өмірлік ұстанымына, таңдауына, шешім қабылдауына ұстын болатын көзқарастар жүйесін қалыптастыруға ықпал етеді, оның іс-әрекетін, мінез-құлқын анықтайды</w:t>
      </w:r>
      <w:r w:rsidR="00B4220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42207" w:rsidRPr="00B422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Олар ата-аналардың, </w:t>
      </w:r>
      <w:r w:rsidR="00B422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педагогтердің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және білім беру ұйымдарының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әрекеті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көзқарастары үлгі болған кезде рөлдік модельдеу және эмоционалды әсер ету арқылы жүзеге асырылатын өскелең ұрпақтың дүниетанымын қалыптастыруға және этикалық нормаларды сақтауға айтарлықтай әсер етеді </w:t>
      </w:r>
      <w:r w:rsidRPr="000C498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7"/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56B87EC0" w14:textId="0E654CD8" w:rsidR="000C4989" w:rsidRDefault="000C4989" w:rsidP="000C498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Сондықтан білім беру ұйымдарында білім алушылардың әл-ауқатына бағытталған танымдық қабілеттерін, моральдық пайымдау</w:t>
      </w:r>
      <w:r w:rsidR="00CC501C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50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шешім қабылдауын дамытуды қамтамасыз ету қажет.</w:t>
      </w:r>
    </w:p>
    <w:p w14:paraId="44077F1E" w14:textId="5B3AF556" w:rsidR="000C4989" w:rsidRDefault="000C4989" w:rsidP="000C498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жүйесінің мазмұнындағы негізгі құндылықтар ретінде:</w:t>
      </w:r>
    </w:p>
    <w:p w14:paraId="2B0A769C" w14:textId="19DE72F7" w:rsidR="000C4989" w:rsidRPr="000C4989" w:rsidRDefault="000C4989" w:rsidP="000C4989">
      <w:pPr>
        <w:pStyle w:val="10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Тәуелсіздік және Отаншылдық</w:t>
      </w:r>
    </w:p>
    <w:p w14:paraId="4B750A6D" w14:textId="2AADCA4A" w:rsidR="000C4989" w:rsidRPr="000C4989" w:rsidRDefault="000C4989" w:rsidP="000C4989">
      <w:pPr>
        <w:pStyle w:val="10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Бірлік және Ынтымақ</w:t>
      </w:r>
    </w:p>
    <w:p w14:paraId="641DC393" w14:textId="2D047983" w:rsidR="000C4989" w:rsidRPr="000C4989" w:rsidRDefault="000C4989" w:rsidP="000C4989">
      <w:pPr>
        <w:pStyle w:val="10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Әділдік және Жауапкершілік</w:t>
      </w:r>
    </w:p>
    <w:p w14:paraId="50940E81" w14:textId="48D536F2" w:rsidR="000C4989" w:rsidRDefault="000C4989" w:rsidP="000C4989">
      <w:pPr>
        <w:pStyle w:val="10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Заң және Тәртіп</w:t>
      </w:r>
    </w:p>
    <w:p w14:paraId="368B280A" w14:textId="0E554AB4" w:rsidR="000C4989" w:rsidRPr="000C4989" w:rsidRDefault="000C4989" w:rsidP="000C4989">
      <w:pPr>
        <w:pStyle w:val="10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Еңбекқорлық және Кәсіби біліктілік</w:t>
      </w:r>
    </w:p>
    <w:p w14:paraId="160AA657" w14:textId="09F1C907" w:rsidR="000C4989" w:rsidRPr="00D00757" w:rsidRDefault="000C4989" w:rsidP="000C4989">
      <w:pPr>
        <w:pStyle w:val="10"/>
        <w:widowControl w:val="0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Жасампаздық және Жаңашылдық</w:t>
      </w:r>
    </w:p>
    <w:p w14:paraId="47A9AA24" w14:textId="598D151B" w:rsidR="000C4989" w:rsidRPr="000C4989" w:rsidRDefault="000C4989" w:rsidP="00D00757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Базалық құндылықтарды сіңіру негізінде білім алушылар түлек моделін айқындайтын негізгі құзыреттерді дамытуы тиіс:</w:t>
      </w:r>
    </w:p>
    <w:p w14:paraId="52F10BDB" w14:textId="05714756" w:rsidR="000C4989" w:rsidRPr="000C4989" w:rsidRDefault="000C4989" w:rsidP="00D00757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1. Ұлттық мүдделерді ілгерілету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Отанының дамуына өз үлесін қосуға, өз елінің ұлттық мүдделерін қорғауға және ілгерілетуге дайын болу.</w:t>
      </w:r>
    </w:p>
    <w:p w14:paraId="0460B62A" w14:textId="7E5D0C27" w:rsidR="000C4989" w:rsidRPr="000C4989" w:rsidRDefault="000C4989" w:rsidP="00D00757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2. Тиімді коммуникация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қарым-қатынас, эмпатия, топтық жұмыс және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қақтығыстарды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шешу дағдылары арқылы түрлі әлеуметтік ортадағы инклюзивтілік пен бірлікті дамыта отырып, басқалармен тиімді ынтымақтастыққа дайын болу.</w:t>
      </w:r>
    </w:p>
    <w:p w14:paraId="0D39286D" w14:textId="4F5DD1F7" w:rsidR="000C4989" w:rsidRPr="000C4989" w:rsidRDefault="000C4989" w:rsidP="00D00757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3. Қоғамға қызмет ету</w:t>
      </w:r>
      <w:r w:rsidR="009A06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э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тикалық, </w:t>
      </w:r>
      <w:r w:rsidR="009A0680"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леуметтік және мәдени тұрғыдан қолайлы тәжірибелерді пайдалана отырып, қоғамның дамуына ерікті үлес қосуға дайын болу.</w:t>
      </w:r>
    </w:p>
    <w:p w14:paraId="64D095CB" w14:textId="49DD9162" w:rsidR="000C4989" w:rsidRPr="000C4989" w:rsidRDefault="000C4989" w:rsidP="00D00757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4. Азаматтық борыш</w:t>
      </w:r>
      <w:r w:rsidR="009A06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A0680" w:rsidRPr="009A0680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="009A06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этикалық мінез-құлықты, адалдықты және заңның үстемдігін сақтауға деген адалдықты көрсете отырып, қоғамның нормаларын құрметтеу және ұстану.</w:t>
      </w:r>
    </w:p>
    <w:p w14:paraId="310F6F6E" w14:textId="0CB96EFF" w:rsidR="000C4989" w:rsidRPr="000C4989" w:rsidRDefault="000C4989" w:rsidP="00D00757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</w:t>
      </w:r>
      <w:r w:rsidR="00AC73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Инновациялық ойлау </w:t>
      </w:r>
      <w:r w:rsidR="009A06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–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 нәтижелерге қол жеткізуге ұмтылу және кедергілерді жеңуге, жаңа дағдыларды игеруге</w:t>
      </w:r>
      <w:r w:rsidR="00CC501C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өз әлеуетін толық іске асыруға ынталы болуға дайын болу</w:t>
      </w:r>
      <w:r w:rsidR="00CC501C">
        <w:rPr>
          <w:rFonts w:ascii="Times New Roman" w:eastAsia="Times New Roman" w:hAnsi="Times New Roman" w:cs="Times New Roman"/>
          <w:sz w:val="24"/>
          <w:szCs w:val="24"/>
          <w:lang w:val="kk-KZ"/>
        </w:rPr>
        <w:t>, осылайша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оларды болашақ бастамаларда табысқа жетуге дайындау.</w:t>
      </w:r>
    </w:p>
    <w:p w14:paraId="7B945463" w14:textId="24A929BD" w:rsidR="00D00757" w:rsidRPr="004D11EE" w:rsidRDefault="000C4989" w:rsidP="004D11EE">
      <w:pPr>
        <w:pStyle w:val="10"/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6. Шығармашылық</w:t>
      </w:r>
      <w:r w:rsidR="009A068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</w:t>
      </w:r>
      <w:r w:rsid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пайдалы</w:t>
      </w:r>
      <w:r w:rsid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контекстке сәйкес идеяларды және мәселелерді шешудің дәстүрлі емес тәсілдері</w:t>
      </w:r>
      <w:r w:rsid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</w:t>
      </w:r>
      <w:r w:rsidR="00D00757"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түпнұсқа</w:t>
      </w:r>
      <w:r w:rsid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сын </w:t>
      </w:r>
      <w:r w:rsidRPr="000C4989">
        <w:rPr>
          <w:rFonts w:ascii="Times New Roman" w:eastAsia="Times New Roman" w:hAnsi="Times New Roman" w:cs="Times New Roman"/>
          <w:sz w:val="24"/>
          <w:szCs w:val="24"/>
          <w:lang w:val="kk-KZ"/>
        </w:rPr>
        <w:t>жасау мүмкіндігі.</w:t>
      </w:r>
    </w:p>
    <w:p w14:paraId="16F54F20" w14:textId="797D1FB2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Осылайша, құндылықтар мен құзыреттер білім алушының </w:t>
      </w:r>
      <w:r w:rsidR="00B42207">
        <w:rPr>
          <w:rFonts w:ascii="Times New Roman" w:eastAsia="Times New Roman" w:hAnsi="Times New Roman" w:cs="Times New Roman"/>
          <w:sz w:val="24"/>
          <w:szCs w:val="24"/>
          <w:lang w:val="kk-KZ"/>
        </w:rPr>
        <w:t>тұлғалық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даму мақсаттары мен бағытын анықтайды, ал мамандық оларға практикалық іс-әрекетте құндылық сенімдерін жүзеге асыруға және қоршаған әлемде өмір сүруге көмектеседі.</w:t>
      </w:r>
    </w:p>
    <w:p w14:paraId="5BE949A0" w14:textId="17FA622B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әлеуметтенуіндегі негізгі моральдық, этикалық және инструментал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ды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құндылықтарды түрлендіру келесі әдістер арқылы жүзеге асырылуы мүмкін </w:t>
      </w:r>
      <w:r w:rsidR="004D11EE" w:rsidRPr="004126C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8"/>
      </w:r>
      <w:r w:rsidR="004D11EE"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1FBA7883" w14:textId="30F33D51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үлгі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арқылы оқыту: моральдық және этикалық құндылықтар туралы ақпарат беру, сондай-ақ жағымды мінез-құлық үлгілерін </w:t>
      </w:r>
      <w:r w:rsidR="00836BA1">
        <w:rPr>
          <w:rFonts w:ascii="Times New Roman" w:eastAsia="Times New Roman" w:hAnsi="Times New Roman" w:cs="Times New Roman"/>
          <w:sz w:val="24"/>
          <w:szCs w:val="24"/>
          <w:lang w:val="kk-KZ"/>
        </w:rPr>
        <w:t>дәріптеу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14:paraId="4FADF6F5" w14:textId="43822070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‒ пікірталастар мен рефлексия: өзінің құндылық сенімдерін талдау және негіздеу дағдыларын қалыптастыру үшін пікірталастар,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дебат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рефлексиялық тәжірибелер жүргізу;</w:t>
      </w:r>
    </w:p>
    <w:p w14:paraId="5FE7E5C6" w14:textId="4CF88F82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>- рөлдік ойындар мен модельдеу: түрлі нұсқаларда моральдық және этикалық шешімдерді практикалық қолдану үшін ойын форматтарын қолдану;</w:t>
      </w:r>
    </w:p>
    <w:p w14:paraId="5E66D5CA" w14:textId="31387F19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жобалық </w:t>
      </w:r>
      <w:r w:rsidR="00836BA1">
        <w:rPr>
          <w:rFonts w:ascii="Times New Roman" w:eastAsia="Times New Roman" w:hAnsi="Times New Roman" w:cs="Times New Roman"/>
          <w:sz w:val="24"/>
          <w:szCs w:val="24"/>
          <w:lang w:val="kk-KZ"/>
        </w:rPr>
        <w:t>әрекет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практикалық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іс-әрекетте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шешімдерді қолдануға бағытталған жобаларды ұйымдастыру, бұл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инструменталды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дағдыларды дамытуға ықпал етеді;</w:t>
      </w:r>
    </w:p>
    <w:p w14:paraId="2A247FB3" w14:textId="5F70BADF" w:rsidR="00D00757" w:rsidRPr="00D00757" w:rsidRDefault="00D00757" w:rsidP="00D00757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>- тәлімгерлік және қолдау: жаңа моральдық және этикалық құндылықтар бойынша құзыреттерді қалыптастыру процесінде педагогт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D00757">
        <w:rPr>
          <w:rFonts w:ascii="Times New Roman" w:eastAsia="Times New Roman" w:hAnsi="Times New Roman" w:cs="Times New Roman"/>
          <w:sz w:val="24"/>
          <w:szCs w:val="24"/>
          <w:lang w:val="kk-KZ"/>
        </w:rPr>
        <w:t>р, ата-аналар тарапынан қолдауды қамтамасыз ету.</w:t>
      </w:r>
    </w:p>
    <w:p w14:paraId="734CA590" w14:textId="41BBDE03" w:rsidR="00D00757" w:rsidRPr="00DC7AE6" w:rsidRDefault="00D00757" w:rsidP="004D11EE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DC7AE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Жоғарыда аталған әдістер ұсынымдық сипатқа ие және оқу-тәрбие процесінде құндылықтарды </w:t>
      </w:r>
      <w:r w:rsidR="00114EB5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дәріптеу</w:t>
      </w:r>
      <w:r w:rsidRPr="00DC7AE6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 үшін қолданыла алады. Білім алушылардың шығармашылығы мен қажеттіліктеріне қарай бейімделетін көптеген басқа әдістер бар екенін есте ұстаған жөн.</w:t>
      </w:r>
    </w:p>
    <w:p w14:paraId="1D15D8F4" w14:textId="77777777" w:rsidR="004D11EE" w:rsidRDefault="004D11EE" w:rsidP="004D11EE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E41DB3" w14:textId="447023AF" w:rsidR="004D11EE" w:rsidRPr="00AC7375" w:rsidRDefault="004D11EE" w:rsidP="004D11EE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4D11E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нәтиже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сінде қ</w:t>
      </w:r>
      <w:r w:rsidRPr="004D11E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ұндылықтар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C73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декомпазициясы</w:t>
      </w:r>
    </w:p>
    <w:p w14:paraId="02541CB2" w14:textId="1A47A3AA" w:rsidR="004D11EE" w:rsidRPr="004D11EE" w:rsidRDefault="004D11EE" w:rsidP="004D11EE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7375">
        <w:rPr>
          <w:rFonts w:ascii="Times New Roman" w:eastAsia="Times New Roman" w:hAnsi="Times New Roman" w:cs="Times New Roman"/>
          <w:sz w:val="24"/>
          <w:szCs w:val="24"/>
          <w:lang w:val="kk-KZ"/>
        </w:rPr>
        <w:t>Құндылықтар декомпазициясын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бұл күрделі ұғымдарды қарапайым және түсінікті компоненттерге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бөлшектеп байланыстыру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процесі, </w:t>
      </w:r>
      <w:r w:rsidR="00114E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яғни 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процесіне осы құндылықтарды жақсы түсінуге және тиімді енгізуге мүмкіндік береді. </w:t>
      </w:r>
      <w:r w:rsidR="00114EB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 бойында қ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>ұндылықтарды қалыптастыру өзін-өзі жүзеге асыруға, қоғам мен мемлекет өміріне белсенді қатысуға қабілетті тұлғаны тәрбиелеуде шешуші рөл атқарады.</w:t>
      </w:r>
    </w:p>
    <w:p w14:paraId="26106409" w14:textId="2E96C8AA" w:rsidR="004D11EE" w:rsidRDefault="004D11EE" w:rsidP="004D11EE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>Бұл тәсіл әрбір құндылықты д</w:t>
      </w:r>
      <w:r w:rsidR="00114EB5">
        <w:rPr>
          <w:rFonts w:ascii="Times New Roman" w:eastAsia="Times New Roman" w:hAnsi="Times New Roman" w:cs="Times New Roman"/>
          <w:sz w:val="24"/>
          <w:szCs w:val="24"/>
          <w:lang w:val="kk-KZ"/>
        </w:rPr>
        <w:t>арыту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қажетті </w:t>
      </w:r>
      <w:r w:rsidR="00114E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тұлғалық </w:t>
      </w:r>
      <w:r w:rsidRPr="004D11EE">
        <w:rPr>
          <w:rFonts w:ascii="Times New Roman" w:eastAsia="Times New Roman" w:hAnsi="Times New Roman" w:cs="Times New Roman"/>
          <w:sz w:val="24"/>
          <w:szCs w:val="24"/>
          <w:lang w:val="kk-KZ"/>
        </w:rPr>
        <w:t>қасиеттер мен әрекеттерді анықтауға көмектеседі. Құндылықтар адамгершілік және патриоттық тәрбиенің негізін қалыптастыратынын, әлеуметтік бірлікті нығайтуға, заң мен тәртіпті сақтауға ықпал ететінін, сондай-ақ кәсіби даму мен инновацияны ынталандыратынын түсіну маңызды.</w:t>
      </w:r>
    </w:p>
    <w:p w14:paraId="1BB26AF9" w14:textId="7A81F370" w:rsidR="004D11EE" w:rsidRPr="004D11EE" w:rsidRDefault="004D11EE" w:rsidP="004D11EE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4D11E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 xml:space="preserve">Тәуелсіздік пен </w:t>
      </w:r>
      <w:r w:rsidR="00724F2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>Отаншылдық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–</w:t>
      </w:r>
      <w:r w:rsidRPr="004D11EE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өзін-өзі жүзеге асыруға және ел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інің</w:t>
      </w:r>
      <w:r w:rsidRPr="004D11EE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өміріне белсенді қатысуға қабілетті тұлғаны қалыптастыратын негізгі құндылықтар.</w:t>
      </w:r>
    </w:p>
    <w:tbl>
      <w:tblPr>
        <w:tblW w:w="93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3855"/>
        <w:gridCol w:w="3090"/>
      </w:tblGrid>
      <w:tr w:rsidR="00547F46" w:rsidRPr="004126C1" w14:paraId="3F11E3E1" w14:textId="77777777" w:rsidTr="00AE2289">
        <w:trPr>
          <w:cantSplit/>
          <w:trHeight w:val="300"/>
          <w:tblHeader/>
          <w:jc w:val="center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56EFC" w14:textId="77777777" w:rsidR="00547F46" w:rsidRPr="004126C1" w:rsidRDefault="00547F46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FC524" w14:textId="1BA25109" w:rsidR="00547F46" w:rsidRPr="00724F2C" w:rsidRDefault="00724F2C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Сипаттама</w:t>
            </w:r>
            <w:r w:rsidR="00FA4C94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сы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AB8D7" w14:textId="6D5F927A" w:rsidR="00547F46" w:rsidRPr="004126C1" w:rsidRDefault="00724F2C" w:rsidP="003537A5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Жеке қасиеттер</w:t>
            </w:r>
          </w:p>
        </w:tc>
      </w:tr>
      <w:tr w:rsidR="00547F46" w:rsidRPr="004126C1" w14:paraId="1765CF34" w14:textId="77777777" w:rsidTr="00AE2289">
        <w:trPr>
          <w:cantSplit/>
          <w:trHeight w:val="2235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FFC11" w14:textId="6812C76F" w:rsidR="00547F46" w:rsidRPr="004126C1" w:rsidRDefault="00724F2C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Тәуелсіздікті түсіну және құрметтеу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3931D" w14:textId="34C0D01F" w:rsidR="00724F2C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Ел Тәуелсіздігінің маңыздылығын  түсіну:</w:t>
            </w:r>
          </w:p>
          <w:p w14:paraId="109FC3A3" w14:textId="1A915C85" w:rsidR="00724F2C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</w:t>
            </w: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әуелсіздік </w:t>
            </w:r>
            <w:r w:rsidR="00DC7AE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жолындағы 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жетістіктер</w:t>
            </w: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тарихын білу;</w:t>
            </w:r>
          </w:p>
          <w:p w14:paraId="5C2100AE" w14:textId="77777777" w:rsidR="00724F2C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мәдени мұраны құрметтеу;</w:t>
            </w:r>
          </w:p>
          <w:p w14:paraId="67C81CB8" w14:textId="79240373" w:rsidR="00547F46" w:rsidRPr="004126C1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ел дамуындағы Тәуелсіздіктің рөлін түсіну.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2A44D" w14:textId="5992EFD7" w:rsidR="00547F46" w:rsidRPr="004126C1" w:rsidRDefault="00724F2C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Тарихты білу, 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ұлттық </w:t>
            </w: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мәдениетті құрметтеу, білімге ұмтылу.</w:t>
            </w:r>
          </w:p>
        </w:tc>
      </w:tr>
      <w:tr w:rsidR="00547F46" w:rsidRPr="00C961F3" w14:paraId="4DCB8B84" w14:textId="77777777" w:rsidTr="00AE2289">
        <w:trPr>
          <w:cantSplit/>
          <w:trHeight w:val="1410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BE55" w14:textId="4194B633" w:rsidR="00547F46" w:rsidRPr="00724F2C" w:rsidRDefault="00DC7AE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Потриотизм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6F9B0" w14:textId="77777777" w:rsidR="00724F2C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Өз Отанына деген сүйіспеншілік:</w:t>
            </w:r>
          </w:p>
          <w:p w14:paraId="7FC5BDAF" w14:textId="77777777" w:rsidR="00724F2C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ел өміріне белсенді қатысу;</w:t>
            </w:r>
          </w:p>
          <w:p w14:paraId="600AE061" w14:textId="3EFC0A69" w:rsidR="00724F2C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ел</w:t>
            </w: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мүдделерін қорғау;</w:t>
            </w:r>
          </w:p>
          <w:p w14:paraId="54248778" w14:textId="1C4EC22E" w:rsidR="00547F46" w:rsidRPr="00724F2C" w:rsidRDefault="00724F2C" w:rsidP="00724F2C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ел жетістіктері үшін мақтаныш.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DF7E3" w14:textId="5E022B83" w:rsidR="00547F46" w:rsidRPr="00724F2C" w:rsidRDefault="00724F2C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724F2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Бастамашылық, белсенділік</w:t>
            </w:r>
          </w:p>
        </w:tc>
      </w:tr>
      <w:tr w:rsidR="00547F46" w:rsidRPr="00C961F3" w14:paraId="41B448B2" w14:textId="77777777" w:rsidTr="00AE2289">
        <w:trPr>
          <w:cantSplit/>
          <w:trHeight w:val="1680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42ECF" w14:textId="1120D341" w:rsidR="00547F46" w:rsidRPr="00B32D86" w:rsidRDefault="00724F2C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B32D8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Жауапкершілік 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985C4" w14:textId="4122F8A5" w:rsidR="00B32D86" w:rsidRPr="00B32D86" w:rsidRDefault="00114EB5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Отанның</w:t>
            </w:r>
            <w:r w:rsidR="00B32D86" w:rsidRPr="00B32D8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мүддесі үшін әрекет ету:</w:t>
            </w:r>
          </w:p>
          <w:p w14:paraId="7D5DA769" w14:textId="3F36B869" w:rsidR="00B32D86" w:rsidRPr="00B44B08" w:rsidRDefault="00B32D86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ел </w:t>
            </w: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игілі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гінің</w:t>
            </w: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жеке мүдделерден басымдығы;</w:t>
            </w:r>
          </w:p>
          <w:p w14:paraId="0CEC670D" w14:textId="74175B60" w:rsidR="00B32D86" w:rsidRPr="00B44B08" w:rsidRDefault="00B32D86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елдің болашағы үшін жауапкершілік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ті түсіну</w:t>
            </w: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</w:p>
          <w:p w14:paraId="5EF2136E" w14:textId="05782709" w:rsidR="00547F46" w:rsidRPr="00B44B08" w:rsidRDefault="00B32D86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қоғамның дамуына қосқан үлес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қосу</w:t>
            </w: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04499" w14:textId="55959A17" w:rsidR="00547F46" w:rsidRPr="00B44B08" w:rsidRDefault="00B32D8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B44B0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Жауапкершілік, альтруизм</w:t>
            </w:r>
          </w:p>
        </w:tc>
      </w:tr>
      <w:tr w:rsidR="00547F46" w:rsidRPr="004A6FDC" w14:paraId="71605452" w14:textId="77777777" w:rsidTr="004A6FDC">
        <w:trPr>
          <w:cantSplit/>
          <w:trHeight w:val="1640"/>
          <w:tblHeader/>
          <w:jc w:val="center"/>
        </w:trPr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5A776" w14:textId="1807EACB" w:rsidR="00547F46" w:rsidRPr="004126C1" w:rsidRDefault="00B32D8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2D8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Егемендікті қорғауға дайындық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989CA" w14:textId="77777777" w:rsidR="00B32D86" w:rsidRPr="00B32D86" w:rsidRDefault="00B32D86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2D8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Әлемдік сын-тегеуріндер жағдайында елді қорғау қабілеті:</w:t>
            </w:r>
          </w:p>
          <w:p w14:paraId="2C380438" w14:textId="77777777" w:rsidR="00B32D86" w:rsidRPr="00B32D86" w:rsidRDefault="00B32D86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32D8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батылдық пен шешім қабылдағыштық;</w:t>
            </w:r>
          </w:p>
          <w:p w14:paraId="150E9855" w14:textId="3B3E86C9" w:rsidR="00547F46" w:rsidRPr="004A6FDC" w:rsidRDefault="00B32D86" w:rsidP="00B32D86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B32D8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шешімдердің жылдамдығы мен салмақтылығы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6AD39" w14:textId="67453BA5" w:rsidR="00547F46" w:rsidRPr="004A6FDC" w:rsidRDefault="00B32D86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A6FD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Батылдық, шешімділік, шешім жылдамдығы, стратегиялық ойлау</w:t>
            </w:r>
          </w:p>
        </w:tc>
      </w:tr>
    </w:tbl>
    <w:p w14:paraId="72251769" w14:textId="77777777" w:rsidR="00547F46" w:rsidRDefault="00547F4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2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9EC2D4" w14:textId="77777777" w:rsidR="00B32D86" w:rsidRDefault="00B32D8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AF952B" w14:textId="77777777" w:rsidR="00B32D86" w:rsidRDefault="00B32D8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9B206F" w14:textId="77777777" w:rsidR="00B32D86" w:rsidRDefault="00B32D86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C37791" w14:textId="5927EFA7" w:rsidR="00547F46" w:rsidRPr="00B32D86" w:rsidRDefault="00724F2C" w:rsidP="00B32D86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Hlk162612970"/>
      <w:r w:rsidRPr="00B44B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Бірлік және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Ы</w:t>
      </w:r>
      <w:r w:rsidRPr="00B44B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нтымақ</w:t>
      </w:r>
      <w:bookmarkEnd w:id="0"/>
      <w:r w:rsidR="00B32D86" w:rsidRPr="00B44B08">
        <w:rPr>
          <w:lang w:val="kk-KZ"/>
        </w:rPr>
        <w:t xml:space="preserve"> </w:t>
      </w:r>
      <w:r w:rsidR="00B32D86" w:rsidRPr="00B44B0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– </w:t>
      </w:r>
      <w:r w:rsidR="00B32D86" w:rsidRPr="00B44B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қоғамның бірігуіне, өзара көмекке және ортақ мақсаттарға қол жеткізуге ықпал ететін негізгі құндылықтар</w:t>
      </w:r>
    </w:p>
    <w:tbl>
      <w:tblPr>
        <w:tblW w:w="9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4050"/>
        <w:gridCol w:w="3315"/>
      </w:tblGrid>
      <w:tr w:rsidR="00632ED5" w:rsidRPr="004126C1" w14:paraId="72916046" w14:textId="77777777" w:rsidTr="00AE2289">
        <w:trPr>
          <w:cantSplit/>
          <w:trHeight w:val="300"/>
          <w:tblHeader/>
        </w:trPr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ED223" w14:textId="77777777" w:rsidR="00632ED5" w:rsidRPr="004126C1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4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0681A" w14:textId="66178CEA" w:rsidR="00632ED5" w:rsidRPr="00FA4C94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kk-KZ"/>
              </w:rPr>
            </w:pPr>
            <w:r w:rsidRPr="00632ED5">
              <w:rPr>
                <w:rFonts w:ascii="Times New Roman" w:hAnsi="Times New Roman" w:cs="Times New Roman"/>
                <w:b/>
                <w:bCs/>
              </w:rPr>
              <w:t>Сипаттама</w:t>
            </w:r>
            <w:r w:rsidR="00FA4C94">
              <w:rPr>
                <w:rFonts w:ascii="Times New Roman" w:hAnsi="Times New Roman" w:cs="Times New Roman"/>
                <w:b/>
                <w:bCs/>
                <w:lang w:val="kk-KZ"/>
              </w:rPr>
              <w:t>сы</w:t>
            </w:r>
          </w:p>
        </w:tc>
        <w:tc>
          <w:tcPr>
            <w:tcW w:w="33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669B0" w14:textId="12F30B1E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 w:rsidRPr="00632ED5">
              <w:rPr>
                <w:rFonts w:ascii="Times New Roman" w:hAnsi="Times New Roman" w:cs="Times New Roman"/>
                <w:b/>
                <w:bCs/>
              </w:rPr>
              <w:t>Жеке қасиеттер</w:t>
            </w:r>
          </w:p>
        </w:tc>
      </w:tr>
      <w:tr w:rsidR="00547F46" w:rsidRPr="004126C1" w14:paraId="4CA26501" w14:textId="77777777" w:rsidTr="0091725F">
        <w:trPr>
          <w:cantSplit/>
          <w:trHeight w:val="2259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4761" w14:textId="7F3ACDF6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Ұжымдық сана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5F5A1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Ортақ мақсаттар мен мүдделер туралы хабардар болу:</w:t>
            </w:r>
          </w:p>
          <w:p w14:paraId="410D0E36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жеке және қоғамдық мүдделер арасындағы байланысты түсіну;</w:t>
            </w:r>
          </w:p>
          <w:p w14:paraId="2CE6F6AC" w14:textId="7D06606D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ел мен қоғамның тағдыры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мен өз тағдыры арасындағы </w:t>
            </w:r>
            <w:r w:rsidR="00062F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сабақтастықты түсіну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;</w:t>
            </w:r>
          </w:p>
          <w:p w14:paraId="5062B1C5" w14:textId="5D7B8CAA" w:rsidR="00547F46" w:rsidRPr="00114EB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- ортақ мақсаттарға жету үшін </w:t>
            </w:r>
            <w:r w:rsidR="00062F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өзгелермен 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бірлес</w:t>
            </w:r>
            <w:r w:rsidR="00062F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іп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іс-әрекет</w:t>
            </w:r>
            <w:r w:rsidR="00114EB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етудің маңызын бағалау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AB81" w14:textId="5953392B" w:rsidR="00547F46" w:rsidRPr="0091725F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632ED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Стратегиялық ойлау / командалық рух</w:t>
            </w:r>
            <w:r w:rsidR="009172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ұйымшылдық қабілет</w:t>
            </w:r>
          </w:p>
        </w:tc>
      </w:tr>
      <w:tr w:rsidR="00547F46" w:rsidRPr="004126C1" w14:paraId="0D6FC390" w14:textId="77777777" w:rsidTr="00AE2289">
        <w:trPr>
          <w:cantSplit/>
          <w:trHeight w:val="1680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9BBFF" w14:textId="7440DAFD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Өзара сыйластық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88EA2" w14:textId="0FC212CB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Пікірлер мен мәдениет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тің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әртүрлілігін құрметтеу:</w:t>
            </w:r>
          </w:p>
          <w:p w14:paraId="70C49233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адамдар арасындағы айырмашылықтарды қабылдау;</w:t>
            </w:r>
          </w:p>
          <w:p w14:paraId="402994F4" w14:textId="3D3BF7A5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басқа көзқарастарға төзімділік</w:t>
            </w:r>
            <w:r w:rsidR="00062F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таныту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;</w:t>
            </w:r>
          </w:p>
          <w:p w14:paraId="06830B4A" w14:textId="6F5ABCCB" w:rsidR="00547F46" w:rsidRPr="004126C1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- диалогқа және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ымыраға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келуге дайын болу.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4D4AC" w14:textId="42AB8586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Айырмашылықтарды құрметтеу, төзімділік, жаң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аға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ашықтық.</w:t>
            </w:r>
          </w:p>
        </w:tc>
      </w:tr>
      <w:tr w:rsidR="00547F46" w:rsidRPr="004126C1" w14:paraId="2F7994A8" w14:textId="77777777" w:rsidTr="00AE2289">
        <w:trPr>
          <w:cantSplit/>
          <w:trHeight w:val="1965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E2409" w14:textId="618F312D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Қолдау және өзара көмек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203A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Басқаларға көмектесуге дайын болу:</w:t>
            </w:r>
          </w:p>
          <w:p w14:paraId="72294A3A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қиын жағдайға тап болған адамдарға жанашырлық;</w:t>
            </w:r>
          </w:p>
          <w:p w14:paraId="35118842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мұқтаж жандарға риясыз көмек;</w:t>
            </w:r>
          </w:p>
          <w:p w14:paraId="3E199B71" w14:textId="7CA5291C" w:rsidR="00547F46" w:rsidRPr="004126C1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волонтерлік қызметке қатысу.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D1989" w14:textId="247D3E1D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Эмпатия,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жан ашу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, альтруизм, жауапкершілік.</w:t>
            </w:r>
          </w:p>
        </w:tc>
      </w:tr>
      <w:tr w:rsidR="00547F46" w:rsidRPr="004126C1" w14:paraId="180EEA5F" w14:textId="77777777" w:rsidTr="00AE2289">
        <w:trPr>
          <w:cantSplit/>
          <w:trHeight w:val="1410"/>
          <w:tblHeader/>
        </w:trPr>
        <w:tc>
          <w:tcPr>
            <w:tcW w:w="2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8BC7B" w14:textId="3B289B18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Сындарлы диалог және ынтымақтастық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D2D02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Ынтымақтастық қабілеті:</w:t>
            </w:r>
          </w:p>
          <w:p w14:paraId="63249C30" w14:textId="44003D24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тиімді</w:t>
            </w:r>
            <w:r w:rsidR="00062F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қарым-қатынас орнату</w:t>
            </w: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;</w:t>
            </w:r>
          </w:p>
          <w:p w14:paraId="0E88BDF3" w14:textId="77777777" w:rsidR="00632ED5" w:rsidRPr="00632ED5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командада жұмыс істей білу;</w:t>
            </w:r>
          </w:p>
          <w:p w14:paraId="262020E9" w14:textId="2EEBC4F5" w:rsidR="00547F46" w:rsidRPr="004126C1" w:rsidRDefault="00632ED5" w:rsidP="00632ED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- барлық тараптарға тиімді шешімдерді іздеуге дайын болу.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B5B6B" w14:textId="0400AC30" w:rsidR="00547F46" w:rsidRPr="004126C1" w:rsidRDefault="00632ED5" w:rsidP="003537A5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632ED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Қарым-қатынас, дипломатия, ашықтық, келіссөздер жүргізу қабілеті.</w:t>
            </w:r>
          </w:p>
        </w:tc>
      </w:tr>
    </w:tbl>
    <w:p w14:paraId="177E3D3A" w14:textId="77777777" w:rsidR="00724F2C" w:rsidRDefault="00724F2C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</w:p>
    <w:p w14:paraId="5089BEB5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886AAD3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7B5456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87BFDF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7A4501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D56CBB0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DE49074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2A71AE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E07FD8" w14:textId="77777777" w:rsidR="00632ED5" w:rsidRDefault="00632ED5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1523DB" w14:textId="77777777" w:rsidR="0091725F" w:rsidRDefault="0091725F" w:rsidP="00632ED5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78F92E" w14:textId="7606DBFD" w:rsidR="00FA4C94" w:rsidRPr="00FA4C94" w:rsidRDefault="00632ED5" w:rsidP="00FA4C94">
      <w:pPr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833E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Заң және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</w:t>
      </w:r>
      <w:r w:rsidRPr="001833E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әртіп</w:t>
      </w:r>
      <w:r w:rsidR="00547F46" w:rsidRPr="00632ED5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– </w:t>
      </w:r>
      <w:r w:rsidRPr="00632ED5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тұрақты және </w:t>
      </w:r>
      <w:r w:rsidR="00062FB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дамыған</w:t>
      </w:r>
      <w:r w:rsidRPr="00632ED5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қоғамның негізі.</w:t>
      </w: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4050"/>
        <w:gridCol w:w="3300"/>
      </w:tblGrid>
      <w:tr w:rsidR="00FA4C94" w:rsidRPr="004126C1" w14:paraId="4F69BA9C" w14:textId="77777777" w:rsidTr="00431327">
        <w:trPr>
          <w:cantSplit/>
          <w:trHeight w:val="300"/>
          <w:tblHeader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3BE93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4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30C09" w14:textId="77777777" w:rsidR="00FA4C94" w:rsidRPr="001C1EC7" w:rsidRDefault="00FA4C94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Сипаттамасы</w:t>
            </w: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167D9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Тұлғалық қасиеттер</w:t>
            </w:r>
          </w:p>
        </w:tc>
      </w:tr>
      <w:tr w:rsidR="00FA4C94" w:rsidRPr="00C961F3" w14:paraId="758DE6EA" w14:textId="77777777" w:rsidTr="00431327">
        <w:trPr>
          <w:cantSplit/>
          <w:trHeight w:val="2520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8D727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Заң алдындағы теңдік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2BCE7" w14:textId="77777777" w:rsidR="00FA4C94" w:rsidRPr="001C1EC7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1C1E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Қоғамның барлық мүшелерінің заңды сақтауы:</w:t>
            </w:r>
          </w:p>
          <w:p w14:paraId="3AA59334" w14:textId="77777777" w:rsidR="00FA4C94" w:rsidRPr="001C1EC7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1C1E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негізгі заңдарды және құқықтық нормаларды білу;</w:t>
            </w:r>
          </w:p>
          <w:p w14:paraId="7D0D0EF3" w14:textId="77777777" w:rsidR="00FA4C94" w:rsidRPr="001C1EC7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1C1E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оларды бұзғаны үшін әділеттілікке және жазаның бұлтартпастығына сенімділік;</w:t>
            </w:r>
          </w:p>
          <w:p w14:paraId="7903710B" w14:textId="77777777" w:rsidR="00FA4C94" w:rsidRPr="001C1EC7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1C1E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құқықтарын заңды жолмен қорғауға дайын болу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49B13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Ереже мен заңды құрметтеу, заңға бағыну, жауапкершілік.</w:t>
            </w:r>
          </w:p>
        </w:tc>
      </w:tr>
      <w:tr w:rsidR="00FA4C94" w:rsidRPr="00C961F3" w14:paraId="38F6D14B" w14:textId="77777777" w:rsidTr="00431327">
        <w:trPr>
          <w:cantSplit/>
          <w:trHeight w:val="1965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095FE" w14:textId="7DA35689" w:rsidR="00FA4C94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Шығармашылық </w:t>
            </w:r>
          </w:p>
          <w:p w14:paraId="45E71C32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плюрализм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18BB8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Қоғамдағы конструктивті өзара әрекеттесуді қолдау:</w:t>
            </w:r>
          </w:p>
          <w:p w14:paraId="5DC9FEB7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әртүрлі көзқарастар мен сенімдерге құрметпен қарау;</w:t>
            </w:r>
          </w:p>
          <w:p w14:paraId="293D8966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диалогқа және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келісімге</w:t>
            </w: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келу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жолдарын іздеуге</w:t>
            </w: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дайын болу;</w:t>
            </w:r>
          </w:p>
          <w:p w14:paraId="38CCDC81" w14:textId="2331E46C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42186" w14:textId="00325E72" w:rsidR="00FA4C94" w:rsidRPr="0008364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Ашықтық, сындарлы диалогқа қабілеттілік, ынтымақшылдық.</w:t>
            </w:r>
          </w:p>
        </w:tc>
      </w:tr>
      <w:tr w:rsidR="00FA4C94" w:rsidRPr="004126C1" w14:paraId="2F91F69A" w14:textId="77777777" w:rsidTr="00431327">
        <w:trPr>
          <w:cantSplit/>
          <w:trHeight w:val="1965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80C40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bookmarkStart w:id="1" w:name="_Hlk167718973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Жеке тәртіп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AE391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Өзін-өзі ұйымдастыру және жауапкершілік:</w:t>
            </w:r>
          </w:p>
          <w:p w14:paraId="3349164E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өз </w:t>
            </w: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уақыт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ын</w:t>
            </w: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пен ресурстар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ын</w:t>
            </w: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басқару мүмкіндігі;</w:t>
            </w:r>
          </w:p>
          <w:p w14:paraId="15E98601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уәделер мен келісімдерді орындау;</w:t>
            </w:r>
          </w:p>
          <w:p w14:paraId="3AC69BC5" w14:textId="77777777" w:rsidR="00FA4C94" w:rsidRPr="00404A3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4A3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міндеттеріне жауапкершілікпен қарау.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2B260" w14:textId="77777777" w:rsidR="00FA4C94" w:rsidRPr="00083640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Тәртіптілік, әдептілік, ұқыптылық, жауапкершілік.</w:t>
            </w:r>
          </w:p>
        </w:tc>
      </w:tr>
      <w:tr w:rsidR="00FA4C94" w:rsidRPr="00C961F3" w14:paraId="18F6D77A" w14:textId="77777777" w:rsidTr="00431327">
        <w:trPr>
          <w:cantSplit/>
          <w:trHeight w:val="2235"/>
          <w:tblHeader/>
        </w:trPr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E30D0" w14:textId="57463B15" w:rsidR="00FA4C94" w:rsidRPr="009A3214" w:rsidRDefault="0091725F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bookmarkStart w:id="2" w:name="_Hlk167718962"/>
            <w:bookmarkEnd w:id="1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Сыни </w:t>
            </w:r>
            <w:r w:rsidR="00FA4C94"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жағдайлардағы тәртіп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35E3F" w14:textId="4C2D3F7B" w:rsidR="00FA4C94" w:rsidRPr="009A3214" w:rsidRDefault="0091725F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Сыни </w:t>
            </w:r>
            <w:r w:rsidR="00FA4C94"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жағдайларда сабырлылық пен тәртіпті сақтау:</w:t>
            </w:r>
          </w:p>
          <w:p w14:paraId="26938A0E" w14:textId="77777777" w:rsidR="00FA4C94" w:rsidRPr="009A3214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нұсқауларға сәйкес әрекет ете білу;</w:t>
            </w:r>
          </w:p>
          <w:p w14:paraId="4F920FD4" w14:textId="7CF43777" w:rsidR="00FA4C94" w:rsidRPr="009A3214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="00062F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қиын</w:t>
            </w:r>
            <w:r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жағдайда басқаларға көмектесуге дайын болу;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60DA9" w14:textId="46DF0674" w:rsidR="00FA4C94" w:rsidRPr="009A3214" w:rsidRDefault="00062FB1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стреске</w:t>
            </w:r>
            <w:r w:rsidR="00FA4C94"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төзімді</w:t>
            </w:r>
            <w:r w:rsidR="00FA4C9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лік</w:t>
            </w:r>
            <w:r w:rsidR="00FA4C94"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өзін-өзі </w:t>
            </w:r>
            <w:r w:rsidR="00FA4C9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ұстай</w:t>
            </w:r>
            <w:r w:rsidR="00FA4C94"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білу,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сабырлық,</w:t>
            </w:r>
            <w:r w:rsidR="00FA4C94" w:rsidRPr="009A321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байсалдылық.</w:t>
            </w:r>
          </w:p>
        </w:tc>
      </w:tr>
      <w:bookmarkEnd w:id="2"/>
    </w:tbl>
    <w:p w14:paraId="70A1727B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64CA75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BAB4C4" w14:textId="7CB1C879" w:rsidR="00547F46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4C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34826466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E17E47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61BA20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A76D37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64858A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610B51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FB860A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ACF3D3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049C14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403E0F" w14:textId="77777777" w:rsid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0C8452" w14:textId="77777777" w:rsidR="00FA4C94" w:rsidRPr="00FA4C94" w:rsidRDefault="00FA4C94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E731C9F" w14:textId="77777777" w:rsidR="00FA4C94" w:rsidRDefault="00FA4C94" w:rsidP="00FA4C94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r w:rsidRPr="009A3214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 xml:space="preserve">Әділдік пен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>Ж</w:t>
      </w:r>
      <w:r w:rsidRPr="009A3214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 xml:space="preserve">ауапкершілік </w:t>
      </w:r>
      <w:r w:rsidRPr="009A3214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– адамның адамгершілік қасиетін қалыптастыратын және демократиялық қоғамның негізін құрайтын негізгі құндылықтар.</w:t>
      </w:r>
    </w:p>
    <w:p w14:paraId="325244DE" w14:textId="77777777" w:rsidR="00547F46" w:rsidRPr="00FA4C94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FA4C94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</w:t>
      </w: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3705"/>
        <w:gridCol w:w="3435"/>
      </w:tblGrid>
      <w:tr w:rsidR="00FA4C94" w:rsidRPr="004126C1" w14:paraId="1E256DB3" w14:textId="77777777" w:rsidTr="00431327">
        <w:trPr>
          <w:cantSplit/>
          <w:trHeight w:val="300"/>
          <w:tblHeader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F276B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7F309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Сипаттамасы</w:t>
            </w:r>
          </w:p>
        </w:tc>
        <w:tc>
          <w:tcPr>
            <w:tcW w:w="3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37ED5" w14:textId="77777777" w:rsidR="00FA4C94" w:rsidRPr="004126C1" w:rsidRDefault="00FA4C94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Тұлғалық қасиеттер</w:t>
            </w:r>
          </w:p>
        </w:tc>
      </w:tr>
      <w:tr w:rsidR="00FA4C94" w:rsidRPr="004126C1" w14:paraId="314F9CA6" w14:textId="77777777" w:rsidTr="00431327">
        <w:trPr>
          <w:cantSplit/>
          <w:trHeight w:val="5010"/>
          <w:tblHeader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E27F9" w14:textId="77777777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Құқықтардың тең бөлінуі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03AEB" w14:textId="77777777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Өмірдің барлық салаларындағы әділеттілі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</w:t>
            </w: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:</w:t>
            </w:r>
          </w:p>
          <w:p w14:paraId="0D6143CF" w14:textId="265502E1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қоғамның барлық мүшелеріне тең құқық </w:t>
            </w:r>
            <w:r w:rsidR="0091725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</w:t>
            </w: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ен мүмкіндіктерді қамтамасыз ету;</w:t>
            </w:r>
          </w:p>
          <w:p w14:paraId="6773082E" w14:textId="0ECBAA7D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кемсітушілік пен теңсіздік</w:t>
            </w:r>
            <w:r w:rsidR="0032011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ке жол бермеу</w:t>
            </w: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</w:p>
          <w:p w14:paraId="430DBE74" w14:textId="5CFCD1C5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білім алуға, денсаулық сақтауға және басқа да әлеуметтік игіліктерге қолжетімді</w:t>
            </w:r>
            <w:r w:rsidR="0032011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болуын</w:t>
            </w: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қамтамасыз ету;</w:t>
            </w:r>
          </w:p>
          <w:p w14:paraId="015037A5" w14:textId="39B76C00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игілік </w:t>
            </w:r>
            <w:r w:rsidR="0091725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</w:t>
            </w: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ен ресурстарды әділ бөлу;</w:t>
            </w:r>
          </w:p>
          <w:p w14:paraId="7D735DB3" w14:textId="77777777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адамның қадір-қасиеті мен жеке бас бостандығын құрметтеу;</w:t>
            </w:r>
          </w:p>
          <w:p w14:paraId="4DDE950A" w14:textId="6A085BFD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86D22" w14:textId="77777777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83F8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Адалдық, объективтілік, риясыздық.</w:t>
            </w:r>
          </w:p>
        </w:tc>
      </w:tr>
      <w:tr w:rsidR="00FA4C94" w:rsidRPr="00C961F3" w14:paraId="25C1EB9B" w14:textId="77777777" w:rsidTr="00431327">
        <w:trPr>
          <w:cantSplit/>
          <w:trHeight w:val="861"/>
          <w:tblHeader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96A57" w14:textId="77777777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Міндеттерге 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жауапкершілікпен қарау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163DE" w14:textId="77777777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Өз міндеттерін саналы түрде орындау:</w:t>
            </w:r>
          </w:p>
          <w:p w14:paraId="77513ACC" w14:textId="77777777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өзінің, отбасының, басқа адамдардың, қоғам мен мемлекет алдындағы өз міндеттерін орындаудың маңыздылығын түсіну;</w:t>
            </w:r>
          </w:p>
          <w:p w14:paraId="0249ADC2" w14:textId="0361E7DC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іс-әрекеті</w:t>
            </w:r>
            <w:r w:rsidR="0032011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үшін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жауапкершілікті </w:t>
            </w:r>
            <w:r w:rsidR="0032011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түсіну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</w:p>
          <w:p w14:paraId="5F9B9283" w14:textId="77777777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еңбекке және оқуға деген саналы көзқарас.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09DC8" w14:textId="48ED6DE6" w:rsidR="00FA4C94" w:rsidRPr="00C83F88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Тәртіп,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мақсатқа талпынушылық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 өзін-өзі бақылау.</w:t>
            </w:r>
          </w:p>
        </w:tc>
      </w:tr>
      <w:tr w:rsidR="00FA4C94" w:rsidRPr="00406AA5" w14:paraId="1966B273" w14:textId="77777777" w:rsidTr="00431327">
        <w:trPr>
          <w:cantSplit/>
          <w:trHeight w:val="224"/>
          <w:tblHeader/>
        </w:trPr>
        <w:tc>
          <w:tcPr>
            <w:tcW w:w="2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86D28" w14:textId="77777777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Құқықтық мәдениет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054D2" w14:textId="77777777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Заң мен адам құқықтарын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құрметте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у:</w:t>
            </w:r>
          </w:p>
          <w:p w14:paraId="05C2EC76" w14:textId="28941A83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заң және өз құқы</w:t>
            </w:r>
            <w:r w:rsidR="0091725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ғы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мен міндеттерін білу;</w:t>
            </w:r>
          </w:p>
          <w:p w14:paraId="21F61B33" w14:textId="77777777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басқа адамдардың заңды мүдделерін, құқықтары мен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еркіндіктері</w:t>
            </w: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н құрметтеу;</w:t>
            </w:r>
          </w:p>
          <w:p w14:paraId="797E2D12" w14:textId="77777777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06AA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құқықтық білімді өмірде қолдана білу;</w:t>
            </w:r>
          </w:p>
          <w:p w14:paraId="7893F88E" w14:textId="5E0890DA" w:rsidR="00FA4C94" w:rsidRPr="00406AA5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36AE0" w14:textId="77777777" w:rsidR="00FA4C94" w:rsidRPr="00C63E37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Байсалдылық</w:t>
            </w:r>
            <w:r w:rsidRPr="00C63E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 парасаттылық, заңға бағыну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шылық</w:t>
            </w:r>
            <w:r w:rsidRPr="00C63E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</w:t>
            </w:r>
          </w:p>
          <w:p w14:paraId="011806FE" w14:textId="77777777" w:rsidR="00FA4C94" w:rsidRPr="00C63E37" w:rsidRDefault="00FA4C94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63E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басқаларды құрметтеу,</w:t>
            </w:r>
          </w:p>
          <w:p w14:paraId="11D0FC2B" w14:textId="68F5DD67" w:rsidR="00FA4C94" w:rsidRPr="00406AA5" w:rsidRDefault="0032011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өзгенің</w:t>
            </w:r>
            <w:r w:rsidR="00FA4C94" w:rsidRPr="00C63E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пікірін құрметтеу</w:t>
            </w:r>
          </w:p>
        </w:tc>
      </w:tr>
    </w:tbl>
    <w:p w14:paraId="0EA89F24" w14:textId="42B1F325" w:rsidR="00547F46" w:rsidRPr="00FA4C94" w:rsidRDefault="00F85939" w:rsidP="00547F46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833E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Еңбекқорлық және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r w:rsidRPr="001833E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әсіби біліктілік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– </w:t>
      </w:r>
      <w:r w:rsidRPr="00C63E37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әрбір адамның өмірінде басты рөл атқаратын құндылықтар.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4125"/>
        <w:gridCol w:w="3015"/>
      </w:tblGrid>
      <w:tr w:rsidR="00F85939" w:rsidRPr="004126C1" w14:paraId="4AC507CB" w14:textId="77777777" w:rsidTr="00431327">
        <w:trPr>
          <w:cantSplit/>
          <w:trHeight w:val="300"/>
          <w:tblHeader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B043E" w14:textId="77777777" w:rsidR="00F85939" w:rsidRPr="004126C1" w:rsidRDefault="00F85939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bookmarkStart w:id="3" w:name="_Hlk167734597"/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lastRenderedPageBreak/>
              <w:t>Компонент</w:t>
            </w:r>
          </w:p>
        </w:tc>
        <w:tc>
          <w:tcPr>
            <w:tcW w:w="4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E8F85" w14:textId="77777777" w:rsidR="00F85939" w:rsidRPr="00C63E37" w:rsidRDefault="00F85939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Сипаттамасы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4C8B7" w14:textId="77777777" w:rsidR="00F85939" w:rsidRPr="00C63E37" w:rsidRDefault="00F85939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Тұлғалық қасиеттер</w:t>
            </w:r>
          </w:p>
        </w:tc>
      </w:tr>
      <w:tr w:rsidR="00F85939" w:rsidRPr="004126C1" w14:paraId="1315DA28" w14:textId="77777777" w:rsidTr="00431327">
        <w:trPr>
          <w:cantSplit/>
          <w:trHeight w:val="307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8E592" w14:textId="77777777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Білім мен дамуға ұмтылу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BB7F4" w14:textId="77777777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Білім мен дағдының құндылығын түсіну:</w:t>
            </w:r>
          </w:p>
          <w:p w14:paraId="3B6CE209" w14:textId="77777777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табысқа жету үшін білім мен өз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дігінен білім алуды</w:t>
            </w: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ң маңыздылығын түсіну; </w:t>
            </w:r>
          </w:p>
          <w:p w14:paraId="5B28374E" w14:textId="6DB600C5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өзін-өзі жетілдіруге ұмтылу;</w:t>
            </w:r>
          </w:p>
          <w:p w14:paraId="30DE827B" w14:textId="34C6C659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жаңа білім</w:t>
            </w:r>
            <w:r w:rsidR="0032011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және</w:t>
            </w: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дағдыларды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меңгеруге</w:t>
            </w: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ұмтылу;</w:t>
            </w:r>
          </w:p>
          <w:p w14:paraId="634065AC" w14:textId="77777777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мақсат қоя білу және оған қол жеткізу;</w:t>
            </w:r>
          </w:p>
          <w:p w14:paraId="38897225" w14:textId="77777777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қателіктерінен сабақ алу қабілеті.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CB62F" w14:textId="77777777" w:rsidR="00F85939" w:rsidRPr="004126C1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Мақсатқа талпынушылық, табандылық, қызығушылық</w:t>
            </w: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</w:tr>
      <w:tr w:rsidR="00F85939" w:rsidRPr="004126C1" w14:paraId="1549B793" w14:textId="77777777" w:rsidTr="00431327">
        <w:trPr>
          <w:cantSplit/>
          <w:trHeight w:val="2457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EE308" w14:textId="77777777" w:rsidR="00F85939" w:rsidRPr="00083640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8364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Ұтқырлық және өзгерістерге дайын болу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89414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Жаңа мүмкіндіктерге ашықтық:</w:t>
            </w:r>
          </w:p>
          <w:p w14:paraId="4495ABDE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білім алу немесе жұмыс істеу үшін басқа қалаға, облысқа немесе елге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қоныс аударуға</w:t>
            </w: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дайын болу;</w:t>
            </w:r>
          </w:p>
          <w:p w14:paraId="3CEF2D01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өмір сүру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дің</w:t>
            </w: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және еңбек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етудің</w:t>
            </w: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жаңа жағдайларына бейімделу мүмкіндігі;</w:t>
            </w:r>
          </w:p>
          <w:p w14:paraId="3E9E5289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ой-өрісті және</w:t>
            </w: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мәдени тәжірибені кеңейту;</w:t>
            </w:r>
          </w:p>
          <w:p w14:paraId="5AD11D12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өзгерістерге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позитивті</w:t>
            </w: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көзқарас.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52A6F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Бейімділік, икемділік, жаңашылдыққа ашықтық.</w:t>
            </w:r>
          </w:p>
        </w:tc>
      </w:tr>
      <w:tr w:rsidR="00F85939" w:rsidRPr="00C961F3" w14:paraId="5FD61ED5" w14:textId="77777777" w:rsidTr="00431327">
        <w:trPr>
          <w:cantSplit/>
          <w:trHeight w:val="307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42E4F" w14:textId="77777777" w:rsidR="00F85939" w:rsidRPr="00CB449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CB44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Бастамашылдық және мүмкіндіктерді пайдалану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9F195" w14:textId="77777777" w:rsidR="004F218E" w:rsidRPr="004F218E" w:rsidRDefault="004F218E" w:rsidP="004F218E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Белсенді өмірлік ұстаным:</w:t>
            </w:r>
          </w:p>
          <w:p w14:paraId="7CC5C082" w14:textId="77777777" w:rsidR="004F218E" w:rsidRPr="004F218E" w:rsidRDefault="004F218E" w:rsidP="004F218E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бетінше мақсат қоя білу және оларға қол жеткізу;</w:t>
            </w:r>
          </w:p>
          <w:p w14:paraId="49774432" w14:textId="5FC7065F" w:rsidR="004F218E" w:rsidRPr="004F218E" w:rsidRDefault="004F218E" w:rsidP="004F218E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дағдылары мен құзыреттерін дамыту үшін түрлі мүмкіндіктерді өз бетінше тауып, пайдалана білу;</w:t>
            </w:r>
          </w:p>
          <w:p w14:paraId="7F800D80" w14:textId="77777777" w:rsidR="004F218E" w:rsidRPr="004F218E" w:rsidRDefault="004F218E" w:rsidP="004F218E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жұмысты орындау үшін жауапкершілікті өз мойнына алуға дайын болу;</w:t>
            </w:r>
          </w:p>
          <w:p w14:paraId="1F3B8CA1" w14:textId="1179FCA0" w:rsidR="00F85939" w:rsidRPr="00992C37" w:rsidRDefault="004F218E" w:rsidP="004F218E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1F1F1F"/>
                <w:sz w:val="24"/>
                <w:szCs w:val="24"/>
                <w:lang w:val="kk-KZ"/>
              </w:rPr>
            </w:pPr>
            <w:r w:rsidRP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қиындықтар мен кедергілерді жеңуге деген сенімділік.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EB582" w14:textId="41CC33CA" w:rsidR="00F85939" w:rsidRPr="00992C3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Іс</w:t>
            </w:r>
            <w:r w:rsidRPr="00992C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керлік, өзін-өзі ынталандыру</w:t>
            </w:r>
          </w:p>
        </w:tc>
      </w:tr>
      <w:tr w:rsidR="00F85939" w:rsidRPr="004126C1" w14:paraId="452F8B9B" w14:textId="77777777" w:rsidTr="00431327">
        <w:trPr>
          <w:cantSplit/>
          <w:trHeight w:val="196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CF6CD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Жұмысқа жауапкершілікпен қарау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4FFE6" w14:textId="77777777" w:rsidR="00F85939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Өз міндеттерін саналы түрде орындау:</w:t>
            </w:r>
          </w:p>
          <w:p w14:paraId="3329E3D6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кәсібіне адал көзқарас;</w:t>
            </w:r>
          </w:p>
          <w:p w14:paraId="691654F1" w14:textId="7A4EF8DD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 жұмысының нәтижесіне жауапкершілік</w:t>
            </w:r>
            <w:r w:rsidR="004C57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ті сезіну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</w:p>
          <w:p w14:paraId="18C59757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ортақ іске үлес қосу.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BACC2" w14:textId="553BDC5C" w:rsidR="00F85939" w:rsidRPr="004C5728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bookmarkStart w:id="4" w:name="_Hlk167722453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ұқыптылық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</w:t>
            </w:r>
            <w:bookmarkEnd w:id="4"/>
            <w:r w:rsidR="004C57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абандылық</w:t>
            </w:r>
          </w:p>
        </w:tc>
      </w:tr>
      <w:tr w:rsidR="00F85939" w:rsidRPr="00C961F3" w14:paraId="7700038F" w14:textId="77777777" w:rsidTr="00431327">
        <w:trPr>
          <w:cantSplit/>
          <w:trHeight w:val="1885"/>
          <w:tblHeader/>
        </w:trPr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BA056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Кәсіби қызметтің этикалық нормалары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2D3B6" w14:textId="68320BB8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Кәсіби этика</w:t>
            </w:r>
            <w:r w:rsidR="004C57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лық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нормалар</w:t>
            </w:r>
            <w:r w:rsidR="004C572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ды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сақтау:</w:t>
            </w:r>
          </w:p>
          <w:p w14:paraId="6E50F077" w14:textId="77777777" w:rsidR="00F85939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еңбектегі адалдық, әділдік және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әдептіліктің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маңыздылығын түсіну;</w:t>
            </w:r>
          </w:p>
          <w:p w14:paraId="3225EF1B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командада жұмыс істей білу білігі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;</w:t>
            </w:r>
          </w:p>
          <w:p w14:paraId="7452AB9B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әріптестерге деген құрмет;</w:t>
            </w:r>
          </w:p>
          <w:p w14:paraId="228E607B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жағымды жұмыс ортасын құруға үлес қосу.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81C3C" w14:textId="62F885FB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bookmarkStart w:id="5" w:name="_Hlk167722923"/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Этикалық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хабардар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лық,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әдептілік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сыйластық, адалдық,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байланысқа бейімділік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  <w:bookmarkEnd w:id="5"/>
          </w:p>
        </w:tc>
      </w:tr>
      <w:bookmarkEnd w:id="3"/>
    </w:tbl>
    <w:p w14:paraId="6A6A6858" w14:textId="174E7CA5" w:rsidR="00FA4C94" w:rsidRPr="00C63E37" w:rsidRDefault="00FA4C94" w:rsidP="00FA4C94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</w:p>
    <w:p w14:paraId="52936F4A" w14:textId="77777777" w:rsidR="00FA4C94" w:rsidRDefault="00FA4C94" w:rsidP="00FA4C9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7AF736" w14:textId="77777777" w:rsidR="00FA4C94" w:rsidRDefault="00FA4C94" w:rsidP="00FA4C9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EEEEF8" w14:textId="29C33F5F" w:rsidR="00FA4C94" w:rsidRPr="001833EF" w:rsidRDefault="00FA4C94" w:rsidP="00FA4C9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833E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Жасампаздық және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</w:t>
      </w:r>
      <w:r w:rsidRPr="001833E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аңашылдық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B556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–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 xml:space="preserve"> </w:t>
      </w:r>
      <w:r w:rsidRPr="00FB556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адамзатқа күрделі мәселелерді шешуге, жаңа мүмкіндіктер жасауға және өмір сүру сапасын жақсартуға мүмкіндік беретін прогрестің қозғаушы күші.</w:t>
      </w:r>
    </w:p>
    <w:tbl>
      <w:tblPr>
        <w:tblW w:w="9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4170"/>
        <w:gridCol w:w="2805"/>
      </w:tblGrid>
      <w:tr w:rsidR="00F85939" w:rsidRPr="004126C1" w14:paraId="36737BCB" w14:textId="77777777" w:rsidTr="00431327">
        <w:trPr>
          <w:cantSplit/>
          <w:trHeight w:val="300"/>
          <w:tblHeader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949DC" w14:textId="77777777" w:rsidR="00F85939" w:rsidRPr="004126C1" w:rsidRDefault="00F85939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</w:rPr>
              <w:t>Компонент</w:t>
            </w:r>
          </w:p>
        </w:tc>
        <w:tc>
          <w:tcPr>
            <w:tcW w:w="4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384C4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Сипаттамасы</w:t>
            </w:r>
          </w:p>
        </w:tc>
        <w:tc>
          <w:tcPr>
            <w:tcW w:w="2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9392E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Тұлғалық қасиеттер</w:t>
            </w:r>
          </w:p>
        </w:tc>
      </w:tr>
      <w:tr w:rsidR="00F85939" w:rsidRPr="004126C1" w14:paraId="0E4D7885" w14:textId="77777777" w:rsidTr="00431327">
        <w:trPr>
          <w:cantSplit/>
          <w:trHeight w:val="1965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0EBAC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Шығармашылық ойлау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DDF8E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Жаңа идеяларды </w:t>
            </w:r>
            <w:r w:rsidRPr="00F8593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тудыру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қабілеті:</w:t>
            </w:r>
          </w:p>
          <w:p w14:paraId="5CB61BA8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проблемаларды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шешу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дегі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стандартты емес тәсіл;</w:t>
            </w:r>
          </w:p>
          <w:p w14:paraId="514FEA66" w14:textId="33173712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ассоциативті ойлау және заттар арасындағы жаңа байланыстарды көр</w:t>
            </w:r>
            <w:r w:rsid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е білу</w:t>
            </w: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қабілеті;</w:t>
            </w:r>
          </w:p>
          <w:p w14:paraId="01E03A41" w14:textId="77777777" w:rsidR="00F85939" w:rsidRPr="00FB5565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FB556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тәуекелге және сәтсіздікке дайын болу.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77202" w14:textId="77777777" w:rsidR="00F85939" w:rsidRPr="004126C1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bookmarkStart w:id="6" w:name="_Hlk167723594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Жасампаздық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қиял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білуге құмарлық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  <w:bookmarkEnd w:id="6"/>
          </w:p>
        </w:tc>
      </w:tr>
      <w:tr w:rsidR="00F85939" w:rsidRPr="004126C1" w14:paraId="72A46366" w14:textId="77777777" w:rsidTr="00431327">
        <w:trPr>
          <w:cantSplit/>
          <w:trHeight w:val="1338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53CDD" w14:textId="77777777" w:rsidR="00F85939" w:rsidRPr="002E5C0A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Кәсіпкерлік бастама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CCD1E" w14:textId="77777777" w:rsidR="00F85939" w:rsidRPr="002E5C0A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Идеяларды іске асыру ниеті:</w:t>
            </w:r>
          </w:p>
          <w:p w14:paraId="45E5C1C7" w14:textId="77777777" w:rsidR="00F85939" w:rsidRPr="002E5C0A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мақсат қоя білу және оған қол жеткізу;</w:t>
            </w:r>
          </w:p>
          <w:p w14:paraId="1A47CCE2" w14:textId="15765DB4" w:rsidR="00F85939" w:rsidRPr="002E5C0A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өзіне </w:t>
            </w: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жауапкершіл</w:t>
            </w:r>
            <w:r w:rsid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ік</w:t>
            </w: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алуға дайын болу;</w:t>
            </w:r>
          </w:p>
          <w:p w14:paraId="4F8BA88E" w14:textId="7AD07E38" w:rsidR="00F85939" w:rsidRPr="002E5C0A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іскерлік</w:t>
            </w: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және</w:t>
            </w:r>
            <w:r w:rsidRPr="002E5C0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мақсатқа талпынушылық.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E411A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Бастамашылдық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жауапкершілік</w:t>
            </w: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табандылық</w:t>
            </w:r>
          </w:p>
        </w:tc>
      </w:tr>
      <w:tr w:rsidR="00F85939" w:rsidRPr="00C961F3" w14:paraId="729DB4FE" w14:textId="77777777" w:rsidTr="00431327">
        <w:trPr>
          <w:cantSplit/>
          <w:trHeight w:val="1965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641E8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Инновациялық ойлау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B32E0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Проблемаларды шешудің жаңа тәсілдерін іздеу: </w:t>
            </w:r>
          </w:p>
          <w:p w14:paraId="30FBB429" w14:textId="41F43F51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- </w:t>
            </w:r>
            <w:r w:rsidR="004F218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стандарттан</w:t>
            </w: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тыс ойлау және әдеттегі</w:t>
            </w:r>
            <w:r w:rsidR="002667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әрекеттерінің </w:t>
            </w: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шеңберінен шығ</w:t>
            </w:r>
            <w:r w:rsidR="0026677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а білу</w:t>
            </w: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қабілеті;</w:t>
            </w:r>
          </w:p>
          <w:p w14:paraId="433B5B3E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ақпарат пен шабыттың жаңа көздерін іздеу;</w:t>
            </w:r>
          </w:p>
          <w:p w14:paraId="572824E6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өзгерістер мен жаңашылдыққа дайын болу.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C816B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bookmarkStart w:id="7" w:name="_Hlk167724415"/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Жаңалыққа ашықтық, сыни тұрғыдан ойлау, аналитикалық ойлау.</w:t>
            </w:r>
            <w:bookmarkEnd w:id="7"/>
          </w:p>
        </w:tc>
      </w:tr>
      <w:tr w:rsidR="00F85939" w:rsidRPr="00C961F3" w14:paraId="4AAEBC3D" w14:textId="77777777" w:rsidTr="00431327">
        <w:trPr>
          <w:cantSplit/>
          <w:trHeight w:val="2542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56D49" w14:textId="77777777" w:rsidR="00F85939" w:rsidRPr="004126C1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4126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Цифр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лық сауаттылық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E4A7B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Заманауи технологиялармен жұмыс істей білу:</w:t>
            </w:r>
          </w:p>
          <w:p w14:paraId="046C3D09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цифрлық технологиялардың даму мүмкіндіктері мен болашағын түсіну;</w:t>
            </w:r>
          </w:p>
          <w:p w14:paraId="476E2868" w14:textId="77777777" w:rsidR="00F85939" w:rsidRPr="003F765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цифрлық құралдармен жұмыс істей білу;</w:t>
            </w:r>
          </w:p>
          <w:p w14:paraId="68110914" w14:textId="77777777" w:rsidR="00F85939" w:rsidRPr="0003316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3F765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инновациялық өнімдер мен қызметтерді құруға және пайдалануға белсенді қатысу.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6224C" w14:textId="77777777" w:rsidR="00F85939" w:rsidRPr="00033167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0331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Цифр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лық сауаттылық</w:t>
            </w:r>
            <w:r w:rsidRPr="000331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, </w:t>
            </w: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бейімділік, білімге</w:t>
            </w:r>
            <w:r w:rsidRPr="0003316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құштарлық.</w:t>
            </w:r>
          </w:p>
        </w:tc>
      </w:tr>
      <w:tr w:rsidR="00F85939" w:rsidRPr="00C961F3" w14:paraId="6CB94064" w14:textId="77777777" w:rsidTr="00431327">
        <w:trPr>
          <w:cantSplit/>
          <w:trHeight w:val="2536"/>
          <w:tblHeader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8491A" w14:textId="77777777" w:rsidR="00F85939" w:rsidRPr="0051431E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Инновациялар үшін әлеуметтік жауапкершілік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9353A" w14:textId="77777777" w:rsidR="00F85939" w:rsidRPr="0051431E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Инновацияның этикалық және құқықтық аспектілері:</w:t>
            </w:r>
          </w:p>
          <w:p w14:paraId="199BB030" w14:textId="77777777" w:rsidR="00F85939" w:rsidRPr="0051431E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жаңа технологияларды енгізудің ықтимал салдарын түсіну;</w:t>
            </w:r>
          </w:p>
          <w:p w14:paraId="04C2EB2C" w14:textId="77777777" w:rsidR="00F85939" w:rsidRPr="0051431E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инновацияларды пайдалануға жауапкершілікпен қарау;</w:t>
            </w:r>
          </w:p>
          <w:p w14:paraId="44C4A045" w14:textId="77777777" w:rsidR="00F85939" w:rsidRPr="0051431E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- технологияны дамытуға қатысты талқылаулар мен шешімдер қабылдауға қатысу.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55421" w14:textId="77777777" w:rsidR="00F85939" w:rsidRPr="0051431E" w:rsidRDefault="00F85939" w:rsidP="00431327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Әлеуметтік жауапкершілік,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болжағыштық</w:t>
            </w: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, этика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ға сәйкестік</w:t>
            </w:r>
            <w:r w:rsidRPr="0051431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.</w:t>
            </w:r>
          </w:p>
        </w:tc>
      </w:tr>
    </w:tbl>
    <w:p w14:paraId="41C49FFB" w14:textId="3C52A3BE" w:rsidR="00547F46" w:rsidRPr="00FA4C94" w:rsidRDefault="00547F46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14:paraId="00BD3D19" w14:textId="77777777" w:rsidR="00F85939" w:rsidRDefault="00F85939" w:rsidP="00547F46">
      <w:pPr>
        <w:pStyle w:val="10"/>
        <w:widowControl w:val="0"/>
        <w:spacing w:after="0"/>
        <w:ind w:firstLine="70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</w:p>
    <w:p w14:paraId="3EDCCE56" w14:textId="77777777" w:rsidR="00F85939" w:rsidRDefault="00F85939" w:rsidP="0026677F">
      <w:pPr>
        <w:pStyle w:val="10"/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</w:p>
    <w:p w14:paraId="0DDF4FE7" w14:textId="3979F5BF" w:rsidR="00F85939" w:rsidRDefault="00F85939" w:rsidP="00F85939">
      <w:pPr>
        <w:pStyle w:val="10"/>
        <w:widowControl w:val="0"/>
        <w:spacing w:after="0" w:line="458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lastRenderedPageBreak/>
        <w:t xml:space="preserve">Құндылықтарды қалыптастыруға ұсынылған </w:t>
      </w:r>
      <w:r w:rsidRPr="00AC7375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декомпозиция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соңғы және түпкілікті нұсқаулық болып табылмайды.</w:t>
      </w:r>
      <w:r w:rsidRPr="00B07917">
        <w:rPr>
          <w:lang w:val="kk-KZ"/>
        </w:rPr>
        <w:t xml:space="preserve"> 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Ол педагогт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е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р, ата-аналар және қоғам үшін тұлғаның негізгі қасиеттері мен құндылықтарын дамытуға </w:t>
      </w:r>
      <w:r w:rsidR="004C572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ортақ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көзқарасты қамтамасыз ет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уші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бастапқы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нұсқа 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ретінде қызмет етеді.</w:t>
      </w:r>
      <w:r w:rsidRPr="00B07917">
        <w:rPr>
          <w:lang w:val="kk-KZ"/>
        </w:rPr>
        <w:t xml:space="preserve"> 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Дегенмен, әрбір </w:t>
      </w:r>
      <w:r w:rsidR="004C572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педагог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білім ал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ушылар</w:t>
      </w:r>
      <w:r w:rsidR="004C572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д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ың ерекшеліктері мен қажеттіліктеріне назар аудар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а отырып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ұсынылған 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материалды қажетінше бейімдеп, кеңейт</w:t>
      </w:r>
      <w:r w:rsidR="004C572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іп тәжірибеде қолдана алады</w:t>
      </w:r>
      <w:r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.</w:t>
      </w:r>
    </w:p>
    <w:p w14:paraId="4B0900CC" w14:textId="31C148C7" w:rsidR="00F85939" w:rsidRDefault="0026677F" w:rsidP="00F85939">
      <w:pPr>
        <w:pStyle w:val="10"/>
        <w:widowControl w:val="0"/>
        <w:spacing w:after="0" w:line="458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Педагогтер</w:t>
      </w:r>
      <w:r w:rsidR="00F85939"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ұсынылған компоненттерді негіз ретінде пайдалана алады, бірақ сонымен бірге нақты шарттар мен талаптарға с</w:t>
      </w:r>
      <w:r w:rsidR="00F85939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әйкес</w:t>
      </w:r>
      <w:r w:rsidR="00F85939"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өз идеялары мен әдістерін жүзеге асыра алады.</w:t>
      </w:r>
      <w:r w:rsidR="00F85939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Білім алушылардың </w:t>
      </w:r>
      <w:r w:rsidR="00F85939"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бойында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іргелі </w:t>
      </w:r>
      <w:r w:rsidR="00F85939"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адамгершілік негіздерін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, </w:t>
      </w:r>
      <w:r w:rsidR="00F85939" w:rsidRPr="00B07917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қоғам мен мемлекет өміріне белсенді қатысуға дайындығын барынша тиімді дамыту үшін олардың жеке ерекшеліктерін және оқу-тәрбие процесінің мәнмәтінін ескеру маңызды.</w:t>
      </w:r>
    </w:p>
    <w:p w14:paraId="33706E92" w14:textId="77777777" w:rsidR="00F85939" w:rsidRDefault="00F85939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Осылайша</w:t>
      </w:r>
      <w:r w:rsidRPr="00A5269F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, бұл </w:t>
      </w:r>
      <w:r w:rsidRPr="00AC7375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декомпозиция</w:t>
      </w:r>
      <w:r w:rsidRPr="00A5269F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тәрбие жұмысындағы құралдардың бірі қызметін атқарады және оны сәтті қолдану әр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педагогтің</w:t>
      </w:r>
      <w:r w:rsidRPr="00A5269F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шығармашылық көзқарасы мен кәсіби шеберлігіне байланысты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болады</w:t>
      </w:r>
      <w:r w:rsidRPr="00A5269F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Pr="00A5269F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Білім беру процесінің барлық қатысушыларының бірлескен күш-жігері мен ынтымақтастығы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білім алушыларда</w:t>
      </w:r>
      <w:r w:rsidRPr="00A5269F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тұрақты құндылықтар мен жеке қасиеттерді қалыптастыру үшін қолайлы жағдайлар жасауға көмектеседі.</w:t>
      </w:r>
    </w:p>
    <w:p w14:paraId="7B4EB66B" w14:textId="77777777" w:rsidR="00F85939" w:rsidRPr="00A5269F" w:rsidRDefault="00F85939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</w:pPr>
      <w:r w:rsidRPr="00A5269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 xml:space="preserve">Қолайлы білім беру ортасын құру және оның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>білім ал</w:t>
      </w:r>
      <w:r w:rsidRPr="00A5269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>ушы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>ның</w:t>
      </w:r>
      <w:r w:rsidRPr="00A5269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 xml:space="preserve"> мінез-құлқына әсері</w:t>
      </w:r>
    </w:p>
    <w:p w14:paraId="15B92FD8" w14:textId="48186423" w:rsidR="00F85939" w:rsidRPr="00A5269F" w:rsidRDefault="00F85939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Оқу-тәрбие процесінде</w:t>
      </w:r>
      <w:r w:rsidRPr="00A5269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қолайлы жағдай жасауда білім беру ұйымдарының басшылары мен педагогт</w:t>
      </w:r>
      <w:r w:rsidR="0026677F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A5269F">
        <w:rPr>
          <w:rFonts w:ascii="Times New Roman" w:eastAsia="Times New Roman" w:hAnsi="Times New Roman" w:cs="Times New Roman"/>
          <w:sz w:val="24"/>
          <w:szCs w:val="24"/>
          <w:lang w:val="kk-KZ"/>
        </w:rPr>
        <w:t>р басты рөл атқарады</w:t>
      </w:r>
      <w:r w:rsidRPr="00A5269F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19</w:t>
      </w:r>
      <w:r w:rsidRPr="00A5269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26677F">
        <w:rPr>
          <w:rFonts w:ascii="Times New Roman" w:eastAsia="Times New Roman" w:hAnsi="Times New Roman" w:cs="Times New Roman"/>
          <w:sz w:val="24"/>
          <w:szCs w:val="24"/>
          <w:lang w:val="kk-KZ"/>
        </w:rPr>
        <w:t>Осыған байланысты:</w:t>
      </w:r>
    </w:p>
    <w:p w14:paraId="7C6D2671" w14:textId="77777777" w:rsidR="00F85939" w:rsidRPr="00A5269F" w:rsidRDefault="00F85939" w:rsidP="00F85939">
      <w:pPr>
        <w:pStyle w:val="3"/>
        <w:keepNext w:val="0"/>
        <w:keepLines w:val="0"/>
        <w:widowControl w:val="0"/>
        <w:spacing w:before="0" w:line="360" w:lineRule="auto"/>
        <w:ind w:firstLine="709"/>
        <w:jc w:val="both"/>
        <w:rPr>
          <w:lang w:val="kk-KZ"/>
        </w:rPr>
      </w:pPr>
      <w:r w:rsidRPr="00A5269F">
        <w:rPr>
          <w:lang w:val="kk-KZ"/>
        </w:rPr>
        <w:t xml:space="preserve">1. </w:t>
      </w:r>
      <w:r>
        <w:rPr>
          <w:lang w:val="kk-KZ"/>
        </w:rPr>
        <w:t>Білім беру ортасын құру және қолдау</w:t>
      </w:r>
    </w:p>
    <w:p w14:paraId="0268A701" w14:textId="7F51D2F8" w:rsidR="00F85939" w:rsidRPr="002B648F" w:rsidRDefault="00F85939" w:rsidP="00F85939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Pr="002B648F">
        <w:rPr>
          <w:rFonts w:ascii="Times New Roman" w:eastAsia="Times New Roman" w:hAnsi="Times New Roman" w:cs="Times New Roman"/>
          <w:sz w:val="24"/>
          <w:szCs w:val="24"/>
          <w:lang w:val="kk-KZ"/>
        </w:rPr>
        <w:t>ілім беру ұйымының қауіпсіздігі</w:t>
      </w:r>
      <w:r w:rsidR="00960362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Pr="002B64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абаттандыруды</w:t>
      </w:r>
      <w:r w:rsidRPr="002B64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қамтамасыз ету.</w:t>
      </w:r>
    </w:p>
    <w:p w14:paraId="03DB7ED9" w14:textId="1551F247" w:rsidR="00F85939" w:rsidRPr="00117F2E" w:rsidRDefault="00F85939" w:rsidP="00F85939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Ынтымақтастық атмосферасын құру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69E0821" w14:textId="77777777" w:rsidR="00F85939" w:rsidRPr="00117F2E" w:rsidRDefault="00F85939" w:rsidP="00F85939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Адамгершілік, әлеуметтік және мәдени орта құру.</w:t>
      </w:r>
    </w:p>
    <w:p w14:paraId="47AA946C" w14:textId="13E4D092" w:rsidR="00F85939" w:rsidRPr="00117F2E" w:rsidRDefault="00EA2F1A" w:rsidP="00F85939">
      <w:pPr>
        <w:pStyle w:val="10"/>
        <w:widowControl w:val="0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</w:t>
      </w:r>
      <w:r w:rsidR="00F85939"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физикалық жағдайын, соның ішінде жарықтандыру, </w:t>
      </w:r>
      <w:r w:rsidR="00F85939" w:rsidRPr="00AC7375">
        <w:rPr>
          <w:rFonts w:ascii="Times New Roman" w:eastAsia="Times New Roman" w:hAnsi="Times New Roman" w:cs="Times New Roman"/>
          <w:sz w:val="24"/>
          <w:szCs w:val="24"/>
          <w:lang w:val="kk-KZ"/>
        </w:rPr>
        <w:t>шу деңгейі,</w:t>
      </w:r>
      <w:r w:rsidR="00F85939"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ауа сапасы және температура жағдайлары</w:t>
      </w:r>
      <w:r w:rsidR="00F85939">
        <w:rPr>
          <w:rFonts w:ascii="Times New Roman" w:eastAsia="Times New Roman" w:hAnsi="Times New Roman" w:cs="Times New Roman"/>
          <w:sz w:val="24"/>
          <w:szCs w:val="24"/>
          <w:lang w:val="kk-KZ"/>
        </w:rPr>
        <w:t>н</w:t>
      </w:r>
      <w:r w:rsidR="00F85939"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жақсарту маңызды.</w:t>
      </w:r>
      <w:r w:rsidR="00F859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60CD7E6" w14:textId="733D1561" w:rsidR="00F85939" w:rsidRPr="00117F2E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 w:rsidRPr="00117F2E">
        <w:rPr>
          <w:lang w:val="kk-KZ"/>
        </w:rPr>
        <w:t xml:space="preserve">2. </w:t>
      </w:r>
      <w:r w:rsidR="00EA2F1A">
        <w:rPr>
          <w:lang w:val="kk-KZ"/>
        </w:rPr>
        <w:t>Білім беру ұйымының</w:t>
      </w:r>
      <w:r>
        <w:rPr>
          <w:lang w:val="kk-KZ"/>
        </w:rPr>
        <w:t xml:space="preserve"> мәдениетін  </w:t>
      </w:r>
      <w:r w:rsidR="00960362" w:rsidRPr="00AC7375">
        <w:rPr>
          <w:lang w:val="kk-KZ"/>
        </w:rPr>
        <w:t xml:space="preserve">қалыптастыру </w:t>
      </w:r>
      <w:r w:rsidRPr="00960362">
        <w:rPr>
          <w:lang w:val="kk-KZ"/>
        </w:rPr>
        <w:t>және</w:t>
      </w:r>
      <w:r>
        <w:rPr>
          <w:lang w:val="kk-KZ"/>
        </w:rPr>
        <w:t xml:space="preserve"> жүзеге асыру</w:t>
      </w:r>
    </w:p>
    <w:p w14:paraId="65C380D9" w14:textId="77777777" w:rsidR="00F85939" w:rsidRPr="00117F2E" w:rsidRDefault="00F85939" w:rsidP="00F85939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Негізгі құндылықтарды қолдайтын тұжырымдамалар әзірлеу және енгізу.</w:t>
      </w:r>
    </w:p>
    <w:p w14:paraId="1832ED0F" w14:textId="77777777" w:rsidR="00F85939" w:rsidRPr="00117F2E" w:rsidRDefault="00F85939" w:rsidP="00F85939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процесінің барлық қатысушылары үшін нақты этикалық стандарттар орнату.</w:t>
      </w:r>
    </w:p>
    <w:p w14:paraId="74BD2553" w14:textId="77777777" w:rsidR="00F85939" w:rsidRPr="00117F2E" w:rsidRDefault="00F85939" w:rsidP="00F85939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</w:t>
      </w: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ушылардың тұлғалық өсуіне ықпал ететін инклюзивті ортаны құруға жәрдемдесу.</w:t>
      </w:r>
    </w:p>
    <w:p w14:paraId="174DC8EE" w14:textId="2F4CD1ED" w:rsidR="00F85939" w:rsidRPr="00117F2E" w:rsidRDefault="00F85939" w:rsidP="00F85939">
      <w:pPr>
        <w:pStyle w:val="10"/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Құндылыққа негізделген тәсілді дамытудағы олардың рөлі мен әсерін түсіндіре отырып, жаңа қызметкерлерге </w:t>
      </w:r>
      <w:r w:rsidR="00AC7375">
        <w:rPr>
          <w:rFonts w:ascii="Times New Roman" w:eastAsia="Times New Roman" w:hAnsi="Times New Roman" w:cs="Times New Roman"/>
          <w:sz w:val="24"/>
          <w:szCs w:val="24"/>
          <w:lang w:val="kk-KZ"/>
        </w:rPr>
        <w:t>бағыт-</w:t>
      </w: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бағдар</w:t>
      </w:r>
      <w:r w:rsidR="00AC73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дәрістерін </w:t>
      </w: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өткізу. </w:t>
      </w:r>
    </w:p>
    <w:p w14:paraId="1E221BF8" w14:textId="77777777" w:rsidR="00F85939" w:rsidRPr="00117F2E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 w:rsidRPr="00117F2E">
        <w:rPr>
          <w:lang w:val="kk-KZ"/>
        </w:rPr>
        <w:lastRenderedPageBreak/>
        <w:t>3. Ынтымақтастықты қолдау</w:t>
      </w:r>
    </w:p>
    <w:p w14:paraId="1D97B3D7" w14:textId="77777777" w:rsidR="00F85939" w:rsidRPr="00117F2E" w:rsidRDefault="00F85939" w:rsidP="00F85939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Педагогтер мен білім алушылар арасында мағыналы және сыйластық қарым-қатынас орнату.</w:t>
      </w:r>
    </w:p>
    <w:p w14:paraId="5FDB022A" w14:textId="77777777" w:rsidR="00F85939" w:rsidRPr="00117F2E" w:rsidRDefault="00F85939" w:rsidP="00F85939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 арасындағы достық қарым-қатынасты дамытуға ықпал ету.</w:t>
      </w:r>
    </w:p>
    <w:p w14:paraId="6FEEF4E6" w14:textId="77777777" w:rsidR="00F85939" w:rsidRDefault="00F85939" w:rsidP="00F85939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Ата-аналармен ынтымақтастыққа жағдай жасау және оларды мектеп өміріне тарту.</w:t>
      </w:r>
    </w:p>
    <w:p w14:paraId="3D360E1F" w14:textId="77777777" w:rsidR="00F85939" w:rsidRPr="00117F2E" w:rsidRDefault="00F85939" w:rsidP="00F85939">
      <w:pPr>
        <w:pStyle w:val="10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7F2E">
        <w:rPr>
          <w:rFonts w:ascii="Times New Roman" w:eastAsia="Times New Roman" w:hAnsi="Times New Roman" w:cs="Times New Roman"/>
          <w:sz w:val="24"/>
          <w:szCs w:val="24"/>
          <w:lang w:val="kk-KZ"/>
        </w:rPr>
        <w:t>Жергілікті қауымдастықтармен және ұйымдармен байланысты нығайту.</w:t>
      </w:r>
    </w:p>
    <w:p w14:paraId="5DC88AC2" w14:textId="77777777" w:rsidR="00F85939" w:rsidRPr="00D51124" w:rsidRDefault="00F85939" w:rsidP="00F85939">
      <w:pPr>
        <w:pStyle w:val="2"/>
        <w:keepNext w:val="0"/>
        <w:keepLines w:val="0"/>
        <w:widowControl w:val="0"/>
        <w:tabs>
          <w:tab w:val="left" w:pos="993"/>
        </w:tabs>
        <w:spacing w:before="0"/>
        <w:ind w:firstLine="709"/>
        <w:jc w:val="both"/>
        <w:rPr>
          <w:lang w:val="kk-KZ"/>
        </w:rPr>
      </w:pPr>
      <w:r w:rsidRPr="00D51124">
        <w:rPr>
          <w:lang w:val="kk-KZ"/>
        </w:rPr>
        <w:t>Педагогтерге ұсынылады:</w:t>
      </w:r>
    </w:p>
    <w:p w14:paraId="193FF880" w14:textId="77777777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1. Тәрбиеде құндылықтарды қалыптастыру</w:t>
      </w:r>
    </w:p>
    <w:p w14:paraId="462D1639" w14:textId="77777777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 Күнделікті іс-әрекетте үлгі көрсету.</w:t>
      </w:r>
    </w:p>
    <w:p w14:paraId="4ABA6CBC" w14:textId="79647BB8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● Сыныпта және одан тыс жерлерде </w:t>
      </w:r>
      <w:r w:rsidR="00960362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тәрбиені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 жүзеге асыру және белсенді орындау.</w:t>
      </w:r>
    </w:p>
    <w:p w14:paraId="6CEA54F1" w14:textId="77777777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● Құндылықтарды қалыптастыру тәсілдерін жүзеге асыру үшін </w:t>
      </w:r>
      <w:r w:rsidRPr="00AC737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басшылықпен үйлестіру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.</w:t>
      </w:r>
    </w:p>
    <w:p w14:paraId="47D6497E" w14:textId="74C989EC" w:rsidR="00547F46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 Білім алушыларға қауіпсіз және қолдаушы ортада өз құндылықтары мен нормаларын дамытуға мүмкіндік жасау</w:t>
      </w:r>
      <w:r w:rsidRPr="00F85939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>.</w:t>
      </w:r>
    </w:p>
    <w:p w14:paraId="2C2B31DF" w14:textId="77777777" w:rsidR="00B26F6D" w:rsidRPr="00960362" w:rsidRDefault="00B26F6D" w:rsidP="00B26F6D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r w:rsidRPr="00960362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>2. Оқыту және дамыту:</w:t>
      </w:r>
    </w:p>
    <w:p w14:paraId="1024F827" w14:textId="77777777" w:rsidR="00B26F6D" w:rsidRPr="00B26F6D" w:rsidRDefault="00B26F6D" w:rsidP="00B26F6D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</w:t>
      </w: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ab/>
        <w:t>Құндылықтар мен тұлғаны қалыптастыру мәселелеріне бағытталған сынып сағаттарының мазмұны арқылы құндылықтарды кіріктіру;</w:t>
      </w:r>
    </w:p>
    <w:p w14:paraId="7550B639" w14:textId="60B3AC54" w:rsidR="00B26F6D" w:rsidRPr="00B26F6D" w:rsidRDefault="00B26F6D" w:rsidP="00B26F6D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</w:t>
      </w: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ab/>
        <w:t xml:space="preserve">Өзекті мәселелерді және </w:t>
      </w:r>
      <w:r w:rsidR="00960362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тұлғалық</w:t>
      </w: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 дамуды талқылау үшін пәннің мазмұнын пайдалану.</w:t>
      </w:r>
    </w:p>
    <w:p w14:paraId="346BA28B" w14:textId="77777777" w:rsidR="00B26F6D" w:rsidRPr="00B26F6D" w:rsidRDefault="00B26F6D" w:rsidP="00B26F6D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</w:t>
      </w: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ab/>
        <w:t>Адамгершілік қасиеттерді бірлесе оқыту мақсатында мектепішілік іс-шаралар ұйымдастыру.</w:t>
      </w:r>
    </w:p>
    <w:p w14:paraId="20476F76" w14:textId="31908011" w:rsidR="00B26F6D" w:rsidRPr="00B26F6D" w:rsidRDefault="00B26F6D" w:rsidP="00B26F6D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</w:t>
      </w: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ab/>
        <w:t>Білім алушыларды белсенді түрде қызықтыру үшін түрлі педагогикалық әдістерді қолдану.</w:t>
      </w:r>
    </w:p>
    <w:p w14:paraId="6FC0C845" w14:textId="51CFF993" w:rsidR="00B26F6D" w:rsidRPr="00B26F6D" w:rsidRDefault="00B26F6D" w:rsidP="00B26F6D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</w:t>
      </w:r>
      <w:r w:rsidRPr="00B26F6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ab/>
        <w:t xml:space="preserve"> Этикалық дилеммаларды талдау және шығармашылықты дамыту үшін оқу материалдары мен ресурстарын пайдалану.</w:t>
      </w:r>
    </w:p>
    <w:p w14:paraId="784C0EA8" w14:textId="6746AC56" w:rsidR="00F85939" w:rsidRPr="00B80FD5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</w:pPr>
      <w:r w:rsidRPr="00B80FD5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t>3. Сабақтан тыс қызмет</w:t>
      </w:r>
    </w:p>
    <w:p w14:paraId="18DB31DA" w14:textId="77777777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 Көшбасшылық қасиеттерді көрсету және дамыту үшін сабақтан тыс іс-шараларды ұйымдастыру.</w:t>
      </w:r>
    </w:p>
    <w:p w14:paraId="2C14448C" w14:textId="7B94AF83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● </w:t>
      </w:r>
      <w:r w:rsidR="00B80FD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Білім алушылардың ж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еке </w:t>
      </w:r>
      <w:r w:rsidR="00B80FD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тұлғалық 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қасиеттерін </w:t>
      </w:r>
      <w:r w:rsidR="00B80FD5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ашу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 үшін мектеп іс-шараларын өткізу.</w:t>
      </w:r>
    </w:p>
    <w:p w14:paraId="20968C39" w14:textId="548D6B98" w:rsidR="00F85939" w:rsidRPr="00F85939" w:rsidRDefault="00F85939" w:rsidP="00F85939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 Білім алушыларда құндылықтарды қалыптас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тыруға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 xml:space="preserve"> ынталандыру үшін қоғам </w:t>
      </w: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lastRenderedPageBreak/>
        <w:t>қайраткерлерін, ата-аналарды шақыру.</w:t>
      </w:r>
    </w:p>
    <w:p w14:paraId="2572A4E6" w14:textId="121E22BD" w:rsidR="00B26F6D" w:rsidRPr="00B26F6D" w:rsidRDefault="00F85939" w:rsidP="00B80FD5">
      <w:pPr>
        <w:pStyle w:val="10"/>
        <w:widowControl w:val="0"/>
        <w:spacing w:after="0" w:line="458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</w:pPr>
      <w:r w:rsidRPr="00F8593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kk-KZ"/>
        </w:rPr>
        <w:t>● Әлеуметтік белсенділік және волонтерлік қызмет жобаларын әзірлеу және іске асыру.</w:t>
      </w:r>
    </w:p>
    <w:p w14:paraId="7678005A" w14:textId="77777777" w:rsidR="00F85939" w:rsidRPr="00D51124" w:rsidRDefault="00F85939" w:rsidP="00F85939">
      <w:pPr>
        <w:pStyle w:val="2"/>
        <w:keepNext w:val="0"/>
        <w:keepLines w:val="0"/>
        <w:widowControl w:val="0"/>
        <w:spacing w:before="0"/>
        <w:ind w:firstLine="709"/>
        <w:jc w:val="both"/>
        <w:rPr>
          <w:lang w:val="kk-KZ"/>
        </w:rPr>
      </w:pPr>
      <w:r w:rsidRPr="00D51124">
        <w:rPr>
          <w:lang w:val="kk-KZ"/>
        </w:rPr>
        <w:t>Ата-аналармен және қоғаммен өзара әрекеттесу</w:t>
      </w:r>
    </w:p>
    <w:p w14:paraId="74B2703B" w14:textId="77777777" w:rsidR="00F85939" w:rsidRPr="00D51124" w:rsidRDefault="00F85939" w:rsidP="00F85939">
      <w:pPr>
        <w:pStyle w:val="3"/>
        <w:keepNext w:val="0"/>
        <w:keepLines w:val="0"/>
        <w:widowControl w:val="0"/>
        <w:spacing w:before="0" w:line="360" w:lineRule="auto"/>
        <w:ind w:firstLine="709"/>
        <w:jc w:val="both"/>
        <w:rPr>
          <w:lang w:val="kk-KZ"/>
        </w:rPr>
      </w:pPr>
      <w:r w:rsidRPr="00D51124">
        <w:rPr>
          <w:lang w:val="kk-KZ"/>
        </w:rPr>
        <w:t>Ата-аналармен ынтымақтастық</w:t>
      </w:r>
    </w:p>
    <w:p w14:paraId="7C888B3B" w14:textId="77777777" w:rsidR="00F85939" w:rsidRPr="00D51124" w:rsidRDefault="00F85939" w:rsidP="00F85939">
      <w:pPr>
        <w:pStyle w:val="10"/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1124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Ата-аналармен ашық және жағымды қарым-қатынасты дамыту.</w:t>
      </w:r>
    </w:p>
    <w:p w14:paraId="1D5243C2" w14:textId="77777777" w:rsidR="00F85939" w:rsidRPr="00772504" w:rsidRDefault="00F85939" w:rsidP="00F85939">
      <w:pPr>
        <w:pStyle w:val="10"/>
        <w:widowControl w:val="0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11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Мектеп пен отбасы арасындағы байланысты нығайту үшін ата-аналарды мектеп өміріне </w:t>
      </w: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>тарту.</w:t>
      </w:r>
    </w:p>
    <w:p w14:paraId="77FE1D8C" w14:textId="77777777" w:rsidR="00F85939" w:rsidRPr="00772504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 w:rsidRPr="00772504">
        <w:rPr>
          <w:lang w:val="kk-KZ"/>
        </w:rPr>
        <w:t>Жергілікті қоғамдастықпен өзара қарым-қатынас</w:t>
      </w:r>
    </w:p>
    <w:p w14:paraId="6AC08D47" w14:textId="77777777" w:rsidR="00F85939" w:rsidRPr="00772504" w:rsidRDefault="00F85939" w:rsidP="00F85939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 білім алу мүмкіндіктерін кеңейту үшін жергілікті ұйымдармен қарым-қатынас орнату және қолдау.</w:t>
      </w:r>
    </w:p>
    <w:p w14:paraId="77F8BBB9" w14:textId="74FDF0D1" w:rsidR="00F85939" w:rsidRPr="00772504" w:rsidRDefault="00F85939" w:rsidP="00F85939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>Әлеуметтік даму мен қоғам өміріне қатысуға бағытталған мектеп жобалары мен іс-шараларын ұйымдастыру.</w:t>
      </w:r>
    </w:p>
    <w:p w14:paraId="1C46ADBB" w14:textId="0E4D0663" w:rsidR="00F85939" w:rsidRPr="00772504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i w:val="0"/>
          <w:lang w:val="kk-KZ"/>
        </w:rPr>
      </w:pPr>
      <w:r w:rsidRPr="00772504">
        <w:rPr>
          <w:i w:val="0"/>
          <w:lang w:val="kk-KZ"/>
        </w:rPr>
        <w:t xml:space="preserve">Құндылыққа </w:t>
      </w:r>
      <w:r w:rsidR="00B80FD5">
        <w:rPr>
          <w:i w:val="0"/>
          <w:lang w:val="kk-KZ"/>
        </w:rPr>
        <w:t xml:space="preserve">бағдарланған </w:t>
      </w:r>
      <w:r w:rsidRPr="00772504">
        <w:rPr>
          <w:i w:val="0"/>
          <w:lang w:val="kk-KZ"/>
        </w:rPr>
        <w:t>білім беруді оқу бағдарламасына кіріктіру</w:t>
      </w:r>
    </w:p>
    <w:p w14:paraId="5E83ACC8" w14:textId="77777777" w:rsidR="00F85939" w:rsidRPr="00772504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 w:rsidRPr="00772504">
        <w:rPr>
          <w:lang w:val="kk-KZ"/>
        </w:rPr>
        <w:t>1. Оқу пәндеріне кіріктіру</w:t>
      </w:r>
    </w:p>
    <w:p w14:paraId="7C886A4A" w14:textId="77777777" w:rsidR="00F85939" w:rsidRPr="00772504" w:rsidRDefault="00F85939" w:rsidP="00F85939">
      <w:pPr>
        <w:pStyle w:val="10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>Құндылыққа негізделген тәсілдерді негізгі оқу пәндеріне кіріктіру.</w:t>
      </w:r>
    </w:p>
    <w:p w14:paraId="18629FD5" w14:textId="77777777" w:rsidR="00F85939" w:rsidRPr="00772504" w:rsidRDefault="00F85939" w:rsidP="00F85939">
      <w:pPr>
        <w:pStyle w:val="10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>Әлеуметтік ғылымдар, тілдер және музыка арқылы құндылықтарды оқыту.</w:t>
      </w:r>
    </w:p>
    <w:p w14:paraId="1A9A671A" w14:textId="77777777" w:rsidR="00F85939" w:rsidRPr="00FC2B0F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 xml:space="preserve">2. </w:t>
      </w:r>
      <w:r>
        <w:rPr>
          <w:lang w:val="kk-KZ"/>
        </w:rPr>
        <w:t>Сыныптан тыс іс-шаралар</w:t>
      </w:r>
    </w:p>
    <w:p w14:paraId="3072172E" w14:textId="77777777" w:rsidR="00F85939" w:rsidRPr="00772504" w:rsidRDefault="00F85939" w:rsidP="00F85939">
      <w:pPr>
        <w:pStyle w:val="10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алушылардың дағдылары мен әлеуметтік қарым-қатынастарын дамытуға бағытталған сыныптан тыс іс-шаралар ұйымдастыру.</w:t>
      </w:r>
    </w:p>
    <w:p w14:paraId="23F0052C" w14:textId="0D5E3286" w:rsidR="00F85939" w:rsidRPr="00772504" w:rsidRDefault="00F85939" w:rsidP="00F85939">
      <w:pPr>
        <w:pStyle w:val="10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Ұлттық мерекелер, кітап оқу сағаттарын, </w:t>
      </w:r>
      <w:r w:rsidR="00B80FD5">
        <w:rPr>
          <w:rFonts w:ascii="Times New Roman" w:eastAsia="Times New Roman" w:hAnsi="Times New Roman" w:cs="Times New Roman"/>
          <w:sz w:val="24"/>
          <w:szCs w:val="24"/>
          <w:lang w:val="kk-KZ"/>
        </w:rPr>
        <w:t>цифрлық</w:t>
      </w:r>
      <w:r w:rsidRPr="007725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гигиена сабақтарын, салауатты өмір салтын насихаттау және спорттық шараларды ұйымдастыру және өткізу.</w:t>
      </w:r>
    </w:p>
    <w:p w14:paraId="4A032B12" w14:textId="77777777" w:rsidR="00F85939" w:rsidRPr="00FC2B0F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</w:pPr>
      <w:r w:rsidRPr="00FC2B0F">
        <w:t xml:space="preserve">3. </w:t>
      </w:r>
      <w:r>
        <w:rPr>
          <w:lang w:val="kk-KZ"/>
        </w:rPr>
        <w:t>Құндылықтарды дамыту сағаттары</w:t>
      </w:r>
    </w:p>
    <w:p w14:paraId="76983351" w14:textId="77777777" w:rsidR="00F85939" w:rsidRPr="00AC49E5" w:rsidRDefault="00F85939" w:rsidP="00F85939">
      <w:pPr>
        <w:pStyle w:val="10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Өзіндік рефлексия мен сыни тұрғыдан ойлауды, шешім қабылдауды дамыту мақсатында сабақтар өткізу.</w:t>
      </w:r>
    </w:p>
    <w:p w14:paraId="47F5AC34" w14:textId="697D04AB" w:rsidR="00F85939" w:rsidRPr="00AC49E5" w:rsidRDefault="00B80FD5" w:rsidP="00F85939">
      <w:pPr>
        <w:pStyle w:val="10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="00F85939"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үрлі аргументтермен және қолдану</w:t>
      </w:r>
      <w:r w:rsidR="00F859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тәсілдер</w:t>
      </w:r>
      <w:r w:rsidR="00F85939"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мен танысу. </w:t>
      </w:r>
    </w:p>
    <w:p w14:paraId="36DC1172" w14:textId="49F89FA2" w:rsidR="00F85939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Осы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нда</w:t>
      </w:r>
      <w:r w:rsidR="00B80FD5">
        <w:rPr>
          <w:rFonts w:ascii="Times New Roman" w:eastAsia="Times New Roman" w:hAnsi="Times New Roman" w:cs="Times New Roman"/>
          <w:sz w:val="24"/>
          <w:szCs w:val="24"/>
          <w:lang w:val="kk-KZ"/>
        </w:rPr>
        <w:t>й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орта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ын құру және осы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міндет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терді орындау арқылы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басшылар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педагогтер білім алушылардың бойында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жағымды мінез-құлық пен құндылықтарды дамытуға айтарлықтай әсер ете алады.</w:t>
      </w:r>
    </w:p>
    <w:p w14:paraId="339611FD" w14:textId="15D62BC3" w:rsidR="00F85939" w:rsidRDefault="00F85939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Жоғарыда айтылғандардың барлығы </w:t>
      </w:r>
      <w:r w:rsidR="00B80FD5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ұсынымдық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сипатта және білім беру ұйымдарында құндылық пен құзыреттілікке негізделген тәсілдерді енгізуге арналған.</w:t>
      </w:r>
    </w:p>
    <w:p w14:paraId="1F3CED01" w14:textId="545987B8" w:rsidR="00F85939" w:rsidRDefault="00F85939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Бұл шаралар мен стратегиялар әрбір мектептің нақты жағдайлары мен қажеттіліктеріне бейімделуі мүмкін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сонымен қатар 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тиімді және қолайлы білім беру ортасын құруға көмектеседі.</w:t>
      </w:r>
      <w:r w:rsidRPr="00AC49E5">
        <w:rPr>
          <w:lang w:val="kk-KZ"/>
        </w:rPr>
        <w:t xml:space="preserve"> 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ұсыныстарды орындау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басшылар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педагогтер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ушылардың бойында жағымды мінез-құлық пен құндылықтарды қалыптастыруға, олардың жан-жақты дамуын және болашақ 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өмірге дайындалуын қамтамасыз етуге айтарлықтай әсер етуге мүмкіндік береді.</w:t>
      </w:r>
    </w:p>
    <w:p w14:paraId="03357C83" w14:textId="77777777" w:rsidR="00B26F6D" w:rsidRDefault="00B26F6D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5D0DE2" w14:textId="77777777" w:rsidR="00F85939" w:rsidRPr="00AC49E5" w:rsidRDefault="00F85939" w:rsidP="00F85939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C49E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 бағдарламасын жүзеге асыру:</w:t>
      </w:r>
    </w:p>
    <w:p w14:paraId="2FEAA518" w14:textId="77777777" w:rsidR="00F85939" w:rsidRPr="00AC49E5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>
        <w:rPr>
          <w:lang w:val="kk-KZ"/>
        </w:rPr>
        <w:t>Білім беру ұйымдары деңгейінде</w:t>
      </w:r>
    </w:p>
    <w:p w14:paraId="57CC4549" w14:textId="72383272" w:rsidR="00F85939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процесінің барлық қатысушыларының өзара іс-қимылы арқылы құндылық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негізделген 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беруді жоспарлаудың </w:t>
      </w:r>
      <w:r w:rsidR="00B80FD5">
        <w:rPr>
          <w:rFonts w:ascii="Times New Roman" w:eastAsia="Times New Roman" w:hAnsi="Times New Roman" w:cs="Times New Roman"/>
          <w:sz w:val="24"/>
          <w:szCs w:val="24"/>
          <w:lang w:val="kk-KZ"/>
        </w:rPr>
        <w:t>бір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тұтас тәсілін енгізу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ге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14:paraId="528AEADE" w14:textId="6572DF8F" w:rsidR="00F85939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ұйымдарының вариативті білім беру бағдарламаларын әзірлеуде, білім алушылардың мүдделерін, қажеттіліктерін, жергілікті қоғамдастықтың сұраныстарын және мемлекеттік органдардың басымдықтарын ескере отырып, білім беру қызметінің нысандарын, әдістерін таңдау дербестігін қамтамасыз ету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ге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14:paraId="36612F53" w14:textId="77777777" w:rsidR="00F85939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сынып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куратор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сағаттарын оқу процесінің толыққанды және ажырамас құрамдас бөлігі ретінде анықтау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</w:t>
      </w:r>
      <w:r w:rsidRPr="00AC49E5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14:paraId="29A9881B" w14:textId="0490510F" w:rsidR="00BF6F2B" w:rsidRDefault="00BF6F2B" w:rsidP="00F85939">
      <w:pPr>
        <w:pStyle w:val="10"/>
        <w:widowControl w:val="0"/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6F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берудің базалық құндылықтарына сәйкес жалпы іс-шаралардың мазмұнын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байыту </w:t>
      </w:r>
      <w:r w:rsidRPr="00BF6F2B">
        <w:rPr>
          <w:rFonts w:ascii="Times New Roman" w:eastAsia="Times New Roman" w:hAnsi="Times New Roman" w:cs="Times New Roman"/>
          <w:sz w:val="24"/>
          <w:szCs w:val="24"/>
          <w:lang w:val="kk-KZ"/>
        </w:rPr>
        <w:t>(мемлекеттік және ұлттық мерекелерге байланысты іс-шаралар; елдегі атаулы күндер мен маңызды оқиғаларға арналған іс-шаралар; оқу жылының басталуы мен аяқталуына арналған салтанатты іс-шаралар; олимпиадалардағы, спорттық және шығармашылық конкурстар мен жарыстардағы жетістіктері үшін білім алушылар мен педагогт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BF6F2B">
        <w:rPr>
          <w:rFonts w:ascii="Times New Roman" w:eastAsia="Times New Roman" w:hAnsi="Times New Roman" w:cs="Times New Roman"/>
          <w:sz w:val="24"/>
          <w:szCs w:val="24"/>
          <w:lang w:val="kk-KZ"/>
        </w:rPr>
        <w:t>рд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 </w:t>
      </w:r>
      <w:r w:rsidRPr="00BF6F2B">
        <w:rPr>
          <w:rFonts w:ascii="Times New Roman" w:eastAsia="Times New Roman" w:hAnsi="Times New Roman" w:cs="Times New Roman"/>
          <w:sz w:val="24"/>
          <w:szCs w:val="24"/>
          <w:lang w:val="kk-KZ"/>
        </w:rPr>
        <w:t>марапаттау рәсімдері);</w:t>
      </w:r>
    </w:p>
    <w:p w14:paraId="35CC3E5F" w14:textId="3A124262" w:rsidR="00F85939" w:rsidRPr="001B2FB2" w:rsidRDefault="00BF6F2B" w:rsidP="00F85939">
      <w:pPr>
        <w:pStyle w:val="10"/>
        <w:widowControl w:val="0"/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6F2B">
        <w:rPr>
          <w:rFonts w:ascii="Times New Roman" w:eastAsia="Times New Roman" w:hAnsi="Times New Roman" w:cs="Times New Roman"/>
          <w:sz w:val="24"/>
          <w:szCs w:val="24"/>
          <w:lang w:val="kk-KZ"/>
        </w:rPr>
        <w:t>қоғамның отбасымен және серіктестерімен ынтымақтастық нысандарын кеңейту</w:t>
      </w:r>
      <w:r w:rsidR="00F85939"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</w:p>
    <w:p w14:paraId="4038B2CF" w14:textId="49720851" w:rsidR="00F85939" w:rsidRDefault="00BF6F2B" w:rsidP="00F85939">
      <w:pPr>
        <w:pStyle w:val="10"/>
        <w:widowControl w:val="0"/>
        <w:tabs>
          <w:tab w:val="left" w:pos="41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6F2B">
        <w:rPr>
          <w:rFonts w:ascii="Times New Roman" w:eastAsia="Times New Roman" w:hAnsi="Times New Roman" w:cs="Times New Roman"/>
          <w:sz w:val="24"/>
          <w:szCs w:val="24"/>
          <w:lang w:val="kk-KZ"/>
        </w:rPr>
        <w:t>белгіленген көрсеткіштерге сәйкес тәрбие жұмысына үнемі ішкі бақылау жүргізу.</w:t>
      </w:r>
    </w:p>
    <w:p w14:paraId="5A309447" w14:textId="77777777" w:rsidR="00F85939" w:rsidRPr="001B2FB2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>
        <w:rPr>
          <w:lang w:val="kk-KZ"/>
        </w:rPr>
        <w:t>Педагогтер деңгейінде</w:t>
      </w:r>
    </w:p>
    <w:p w14:paraId="14B542E9" w14:textId="77777777" w:rsidR="00F85939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>оқу/білім беру бағдарламаларының мазмұны зерттелетін, құндылықтарды оқыту мен тәрбие процесіне енгізудің ең тиімді жолдары талқыланатын үздіксіз даму және ынтымақтастық мәдениетін құру;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08D49354" w14:textId="45EAB3DA" w:rsidR="00F85939" w:rsidRDefault="00F85939" w:rsidP="00F85939">
      <w:pPr>
        <w:pStyle w:val="10"/>
        <w:widowControl w:val="0"/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беру бағдарламаларының мазмұнындағы құндылықтардың үйлесімді </w:t>
      </w:r>
      <w:r w:rsidR="00BF6F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кіріктіруін </w:t>
      </w: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>қамтамасыз ету (</w:t>
      </w:r>
      <w:r w:rsidR="00BF6F2B"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оқытудың белсенді әдістерін қолдану арқылы </w:t>
      </w: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пәнаралық және пәнішілік байланысты қамтамасыз ету, сәйкес мәтіндерді, тапсырмалар мен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жаттығулар</w:t>
      </w: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таңдау);</w:t>
      </w:r>
    </w:p>
    <w:p w14:paraId="5E24B735" w14:textId="77777777" w:rsidR="00F85939" w:rsidRPr="001B2FB2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-тәрбие процесіне</w:t>
      </w: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жобалық жұмысты кіріктіру; </w:t>
      </w:r>
    </w:p>
    <w:p w14:paraId="41956736" w14:textId="77777777" w:rsidR="00F85939" w:rsidRDefault="00F85939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B2FB2">
        <w:rPr>
          <w:rFonts w:ascii="Times New Roman" w:eastAsia="Times New Roman" w:hAnsi="Times New Roman" w:cs="Times New Roman"/>
          <w:sz w:val="24"/>
          <w:szCs w:val="24"/>
          <w:lang w:val="kk-KZ"/>
        </w:rPr>
        <w:t>сыныптан тыс іс-шаралар нысандарын кеңейту (акциялар, қайырымдылық және волонтерлік іс-шаралар, мәдени іс-шаралар, туристік сапарлар мен мұражайларға бару, шақырылған қонақтармен кездесулер және т.б.);</w:t>
      </w:r>
    </w:p>
    <w:p w14:paraId="219FEA8C" w14:textId="580295A0" w:rsidR="00B26F6D" w:rsidRPr="00BF6F2B" w:rsidRDefault="00F85939" w:rsidP="00BF6F2B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b w:val="0"/>
          <w:i w:val="0"/>
          <w:lang w:val="kk-KZ"/>
        </w:rPr>
      </w:pPr>
      <w:r w:rsidRPr="001B2FB2">
        <w:rPr>
          <w:b w:val="0"/>
          <w:i w:val="0"/>
          <w:lang w:val="kk-KZ"/>
        </w:rPr>
        <w:t>жоғары оқу орындары мен колледждердің педагогикалық факультеттерінің білім беру бағдарламаларының мазмұнын жаңарту.</w:t>
      </w:r>
    </w:p>
    <w:p w14:paraId="32432164" w14:textId="77777777" w:rsidR="00F85939" w:rsidRPr="001B2FB2" w:rsidRDefault="00F85939" w:rsidP="00F85939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lang w:val="kk-KZ"/>
        </w:rPr>
      </w:pPr>
      <w:r>
        <w:rPr>
          <w:lang w:val="kk-KZ"/>
        </w:rPr>
        <w:t>Отбасымен ынтымақтастық деңгейінде</w:t>
      </w:r>
      <w:r w:rsidRPr="001B2FB2">
        <w:rPr>
          <w:lang w:val="kk-KZ"/>
        </w:rPr>
        <w:t xml:space="preserve"> </w:t>
      </w:r>
    </w:p>
    <w:p w14:paraId="3C3C0541" w14:textId="77777777" w:rsidR="00B21DFE" w:rsidRDefault="00B21DFE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1DFE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ата-аналармен ынтымақтастықты нығайту және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оларды</w:t>
      </w:r>
      <w:r w:rsidRPr="00B21DF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бірлескен іс-шараларды ұйымдастыруға және өткізуге тарту (құндылықтарды бірлесіп талқылау, балалардың дамуы мен </w:t>
      </w:r>
      <w:r w:rsidRPr="00B21DF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әл-ауқаты үшін бірлескен шешімдер қабылдау)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14:paraId="3B1A0963" w14:textId="745000CF" w:rsidR="00F85939" w:rsidRDefault="00B21DFE" w:rsidP="00F85939">
      <w:pPr>
        <w:pStyle w:val="10"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1DF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8593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</w:t>
      </w:r>
      <w:r w:rsidR="00F85939" w:rsidRPr="008848BE">
        <w:rPr>
          <w:rFonts w:ascii="Times New Roman" w:eastAsia="Times New Roman" w:hAnsi="Times New Roman" w:cs="Times New Roman"/>
          <w:sz w:val="24"/>
          <w:szCs w:val="24"/>
          <w:lang w:val="kk-KZ"/>
        </w:rPr>
        <w:t>ушылардың даму динамикасын бақылау және сапалы кері байланысты қамтамасыз ету үшін жаңа форматта</w:t>
      </w:r>
      <w:r w:rsidR="00F85939">
        <w:rPr>
          <w:rFonts w:ascii="Times New Roman" w:eastAsia="Times New Roman" w:hAnsi="Times New Roman" w:cs="Times New Roman"/>
          <w:sz w:val="24"/>
          <w:szCs w:val="24"/>
          <w:lang w:val="kk-KZ"/>
        </w:rPr>
        <w:t>ғы</w:t>
      </w:r>
      <w:r w:rsidR="00F85939" w:rsidRPr="008848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ата-аналар жиналысын (</w:t>
      </w:r>
      <w:r w:rsidR="00F8593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</w:t>
      </w:r>
      <w:r w:rsidR="00F85939" w:rsidRPr="008848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ушылармен жеке және топтық консультациялар, педагогикалық кеңестер, тренингтер, семинарлар, ашық есік күндері, ата-аналар конференциялары, педагогикалық </w:t>
      </w:r>
      <w:r w:rsidR="003F7F61">
        <w:rPr>
          <w:rFonts w:ascii="Times New Roman" w:eastAsia="Times New Roman" w:hAnsi="Times New Roman" w:cs="Times New Roman"/>
          <w:sz w:val="24"/>
          <w:szCs w:val="24"/>
          <w:lang w:val="kk-KZ"/>
        </w:rPr>
        <w:t>қонақ</w:t>
      </w:r>
      <w:r w:rsidR="00F85939" w:rsidRPr="008848BE">
        <w:rPr>
          <w:rFonts w:ascii="Times New Roman" w:eastAsia="Times New Roman" w:hAnsi="Times New Roman" w:cs="Times New Roman"/>
          <w:sz w:val="24"/>
          <w:szCs w:val="24"/>
          <w:lang w:val="kk-KZ"/>
        </w:rPr>
        <w:t>) өткізу;</w:t>
      </w:r>
    </w:p>
    <w:p w14:paraId="7FE2C985" w14:textId="24E55EDB" w:rsidR="00C961F3" w:rsidRPr="00C961F3" w:rsidRDefault="00C961F3" w:rsidP="00C961F3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61F3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ата-аналардың педагогикалық мәдениетін тәрбиенің өзекті тақырыптары және жасөспірім балалармен өзара бірлескен іс-шаралар, ата-аналар дәрістерін ұйымдастыру арқылы арттыру;</w:t>
      </w:r>
    </w:p>
    <w:p w14:paraId="4948008B" w14:textId="5A50C59A" w:rsidR="00C961F3" w:rsidRPr="00C961F3" w:rsidRDefault="00C961F3" w:rsidP="00C961F3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961F3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ата-аналарға (заңды өкілдерге) арналған семинарлар өткізуде, бағдарламаларды, әдістемелік құралдарды әзірлеуде қоғамдық ресурстық орталықтарды тарту;</w:t>
      </w:r>
    </w:p>
    <w:p w14:paraId="32707D84" w14:textId="4B551421" w:rsidR="00B26F6D" w:rsidRPr="00400BC8" w:rsidRDefault="00C961F3" w:rsidP="00B21DFE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C961F3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400BC8" w:rsidRPr="00400BC8">
        <w:rPr>
          <w:rFonts w:ascii="Times New Roman" w:eastAsia="Times New Roman" w:hAnsi="Times New Roman" w:cs="Times New Roman"/>
          <w:sz w:val="24"/>
          <w:szCs w:val="24"/>
          <w:lang w:val="kk-KZ"/>
        </w:rPr>
        <w:t>бірлескен мәдени және спорттық іс-шараларды ұйымдастыру арқылы ата-аналардың әлеуметтенуіне жағдай жасау.</w:t>
      </w:r>
    </w:p>
    <w:p w14:paraId="73D712E0" w14:textId="77777777" w:rsidR="006B561C" w:rsidRPr="006B561C" w:rsidRDefault="006B561C" w:rsidP="006B561C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B56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Қоғамдық серіктестермен өзара іс-қимыл деңгейінде</w:t>
      </w:r>
    </w:p>
    <w:p w14:paraId="1CFC1549" w14:textId="77777777" w:rsidR="006B561C" w:rsidRPr="006B561C" w:rsidRDefault="006B561C" w:rsidP="006B561C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>ведомстволық ұйымдарды тәрбие міндеттерін шешуге тарту;</w:t>
      </w:r>
    </w:p>
    <w:p w14:paraId="0DC95961" w14:textId="4C6DD7F5" w:rsidR="006B561C" w:rsidRPr="006B561C" w:rsidRDefault="006B561C" w:rsidP="006B561C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>жергілікті көрікті жерлермен танысу үшін сабақтар/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іс-шаралар</w:t>
      </w: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ұйымдастыру (мұражай педагогикасы, театр педагогикасы, өлкетану экскурсиялары, кәсіпорындарға сапарлар);</w:t>
      </w:r>
    </w:p>
    <w:p w14:paraId="00769923" w14:textId="2ACC0765" w:rsidR="006B561C" w:rsidRPr="006B561C" w:rsidRDefault="006B561C" w:rsidP="006B561C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басқа білім беру ұйымдарының педагогтерімен, жоғары оқу орындарының профессорлық-оқытушылық құрамымен, ғылыми және қоғамдық ұйымдармен кәсіби даму мәселелері бойынша ынтымақтастық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орнату </w:t>
      </w: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>үшін жағдайлар жасау;</w:t>
      </w:r>
    </w:p>
    <w:p w14:paraId="60DD7E59" w14:textId="77777777" w:rsidR="006B561C" w:rsidRPr="006B561C" w:rsidRDefault="006B561C" w:rsidP="006B561C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>шетелдік әріптестердің озық кәсіби тәжірибесін зерделеу және пайдалану үшін ынтымақтастықты жаһандық деңгейде кеңейту;</w:t>
      </w:r>
    </w:p>
    <w:p w14:paraId="6A18306C" w14:textId="0FC86151" w:rsidR="006B561C" w:rsidRPr="006B561C" w:rsidRDefault="006B561C" w:rsidP="006B561C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561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алушыларды заманауи кәсіптермен және өзекті дағдылармен таныстыру үшін түрлі саладағы мамандармен мансаптық консультациялар ұйымдастыру.</w:t>
      </w:r>
    </w:p>
    <w:p w14:paraId="344E1ABC" w14:textId="77777777" w:rsidR="00B26F6D" w:rsidRPr="008F43E8" w:rsidRDefault="00B26F6D" w:rsidP="008F43E8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14:paraId="51C9AFFD" w14:textId="33647B6F" w:rsidR="008F43E8" w:rsidRPr="00B26F6D" w:rsidRDefault="008F43E8" w:rsidP="00B26F6D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t>Бағдарламаны іске асыру тетігі</w:t>
      </w:r>
    </w:p>
    <w:p w14:paraId="41715553" w14:textId="01B77860" w:rsidR="008F43E8" w:rsidRPr="008F43E8" w:rsidRDefault="008F43E8" w:rsidP="008F43E8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1. Білім беру процесінің барлық қатысушыларының өзара іс-қимылын көздейтін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бір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тұтас тәсіл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деме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.</w:t>
      </w:r>
    </w:p>
    <w:p w14:paraId="33E337E1" w14:textId="77777777" w:rsidR="008F43E8" w:rsidRPr="008F43E8" w:rsidRDefault="008F43E8" w:rsidP="008F43E8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2. Білім алушылардың мүдделері мен қажеттіліктерін ескере отырып, вариативтік бағдарламаларды әзірлеу.</w:t>
      </w:r>
    </w:p>
    <w:p w14:paraId="2EE38DB4" w14:textId="77777777" w:rsidR="008F43E8" w:rsidRPr="008F43E8" w:rsidRDefault="008F43E8" w:rsidP="008F43E8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3. Сынып-кураторлық жүйе шеңберінде құндылықтарды қалыптастыру, яғни. сынып сағаттары мен сыныптан тыс іс-шаралар.</w:t>
      </w:r>
    </w:p>
    <w:p w14:paraId="6ABFF97F" w14:textId="2743D025" w:rsidR="008F43E8" w:rsidRPr="008F43E8" w:rsidRDefault="008F43E8" w:rsidP="008F43E8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4. Бағдарламаның құндылық бағдарларына сәйкес жалпы іс-шаралардың мазмұнын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кеңейту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.</w:t>
      </w:r>
    </w:p>
    <w:p w14:paraId="61D3656F" w14:textId="77777777" w:rsidR="008F43E8" w:rsidRPr="008F43E8" w:rsidRDefault="008F43E8" w:rsidP="008F43E8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5. Тәрбие процесіне отбасы мен қоғамдық ұйымдарды тарту.</w:t>
      </w:r>
    </w:p>
    <w:p w14:paraId="27B0F7BC" w14:textId="662B11E6" w:rsidR="008F43E8" w:rsidRDefault="008F43E8" w:rsidP="00CB0896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6. Бағдарламаны іске асыруд</w:t>
      </w:r>
      <w:r w:rsidR="003F7F6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ы 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тұрақты ішкі бақылау және </w:t>
      </w:r>
      <w:r w:rsidR="003F7F61"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тиімділігін 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бағалау.</w:t>
      </w:r>
    </w:p>
    <w:p w14:paraId="7904D2FF" w14:textId="77777777" w:rsidR="00CB0896" w:rsidRDefault="00CB0896" w:rsidP="00CB0896">
      <w:pPr>
        <w:widowControl w:val="0"/>
        <w:tabs>
          <w:tab w:val="left" w:pos="993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14:paraId="166D0516" w14:textId="77777777" w:rsidR="008F43E8" w:rsidRPr="008F43E8" w:rsidRDefault="008F43E8" w:rsidP="008F43E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kk-KZ"/>
        </w:rPr>
        <w:lastRenderedPageBreak/>
        <w:t>Қорытынды</w:t>
      </w:r>
    </w:p>
    <w:p w14:paraId="6F68E359" w14:textId="713BD227" w:rsidR="008F43E8" w:rsidRPr="008F43E8" w:rsidRDefault="008F43E8" w:rsidP="008F43E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Құндылыққа бағдарланған тәрбие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ағдарламасын іске асыру білім алушылардың жан-жақты дамуы мен болашақ табысы үшін қажетті адамгершілік және рухани қасиеттерін қалыптастырудағы іргелі қадам. Ұсынылған құжатта білім алушылардың ұлттық және жалпыадамзаттық құндылықтарды бойына сіңіруге бағытталған кешенді білім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беру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-тәрбие бағдарламасының негізін құрайтын негізгі </w:t>
      </w:r>
      <w:r w:rsidRPr="00C961F3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қағида</w:t>
      </w:r>
      <w:r w:rsidR="003F7F61" w:rsidRPr="00C961F3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лар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мен мақсаттар айқындалған.</w:t>
      </w:r>
    </w:p>
    <w:p w14:paraId="25E6BCAD" w14:textId="1443A801" w:rsidR="008F43E8" w:rsidRPr="008F43E8" w:rsidRDefault="008F43E8" w:rsidP="008F43E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Мұнда құндылықтарды білім мазмұнына интеграциялау, қолдау көрсететін білім беру ортасын құру және ата-аналармен және қоғамдастықпен белсенді өзара іс-қимыл жасау маңызды, бұл білім алушылардың саналы азамат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ретінде өсуі үшін қажетті патриотизм, жауапкершілік, еңбекқорлық және жаңашылдық сезімін қалыптастыруды қамтамасыз етеді.</w:t>
      </w:r>
    </w:p>
    <w:p w14:paraId="1FE10FB1" w14:textId="4A2F486A" w:rsidR="008F43E8" w:rsidRPr="008F43E8" w:rsidRDefault="008F43E8" w:rsidP="008F43E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Ұлттық идеалдарға (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«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Толы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қ 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адам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» 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тұжырымдамасы (үйлесімді дамыған тұлға) және халықаралық озық тәжірибелерге негізделген </w:t>
      </w:r>
      <w:r w:rsidR="003F7F61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ағдарлама білім алушылардың зияткерлік, физикалық,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ә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леуметтік және эмоционалдық дамуына ықпал ететін болады. Тұтастай алғанда, құндылыққа бағдарланған және құзыреттілікке негізделген тәсілдер академиялық білімнің </w:t>
      </w:r>
      <w:r w:rsidR="00C961F3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негізі 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ғана емес, сонымен қатар адалдық, мейірімділік және құрмет сияқты адамгершілік қасиеттерді тәрбиелеудің </w:t>
      </w:r>
      <w:r w:rsidR="00C961F3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тұғыры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болады.</w:t>
      </w:r>
    </w:p>
    <w:p w14:paraId="2697EB01" w14:textId="2FDD601E" w:rsidR="008F43E8" w:rsidRDefault="008F43E8" w:rsidP="008F43E8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Құндылықтарды академиялық пәндерге, сыныптан тыс іс-шараларға және әлеуметтік жобаларға біріктіре отырып,</w:t>
      </w:r>
      <w:r w:rsidR="00A316CA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педагогтер</w:t>
      </w:r>
      <w:r w:rsidRPr="008F43E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сыни ойлауды, шығармашылықты және проблемаларды шешу дағдыларын дамытуға ықпал ететін әлеуметтік маңызды педагогикалық тәжірибе жасай алады.</w:t>
      </w:r>
    </w:p>
    <w:p w14:paraId="6A6022E2" w14:textId="77777777" w:rsidR="008F43E8" w:rsidRDefault="008F43E8" w:rsidP="00B26F6D">
      <w:pPr>
        <w:pStyle w:val="10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14:paraId="4BF89048" w14:textId="77777777" w:rsidR="008F43E8" w:rsidRPr="008F43E8" w:rsidRDefault="008F43E8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</w:p>
    <w:p w14:paraId="11C55F07" w14:textId="77777777" w:rsidR="00547F46" w:rsidRPr="008F43E8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8F43E8">
        <w:rPr>
          <w:sz w:val="24"/>
          <w:szCs w:val="24"/>
          <w:lang w:val="kk-KZ"/>
        </w:rPr>
        <w:br w:type="page"/>
      </w:r>
    </w:p>
    <w:p w14:paraId="5BDB450A" w14:textId="26811BBF" w:rsidR="00547F46" w:rsidRPr="00CB0896" w:rsidRDefault="00CB0896" w:rsidP="00FC2B0F">
      <w:pPr>
        <w:pStyle w:val="1"/>
        <w:keepNext w:val="0"/>
        <w:keepLines w:val="0"/>
        <w:widowControl w:val="0"/>
        <w:spacing w:before="0" w:after="0" w:line="360" w:lineRule="auto"/>
        <w:ind w:firstLine="709"/>
        <w:jc w:val="both"/>
        <w:rPr>
          <w:lang w:val="kk-KZ"/>
        </w:rPr>
      </w:pPr>
      <w:r>
        <w:rPr>
          <w:lang w:val="kk-KZ"/>
        </w:rPr>
        <w:lastRenderedPageBreak/>
        <w:t>Пайдаланылған әдебиеттер</w:t>
      </w:r>
    </w:p>
    <w:p w14:paraId="05F48500" w14:textId="7D6C72FA" w:rsidR="00547F46" w:rsidRPr="00CB0896" w:rsidRDefault="00CB089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CB089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Тоқаев, Қ. (15.03.2024). Мемлекет басшысы Қ.Тоқаевтың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«</w:t>
      </w:r>
      <w:r w:rsidRPr="00CB089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Адал адам – Адал еңбек – Адал табыс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» </w:t>
      </w:r>
      <w:r w:rsidRPr="00CB089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Ұлттық құрылтайының үшінші отырысында сөйлеген сөзі.</w:t>
      </w:r>
      <w:r w:rsidR="00547F46" w:rsidRPr="00CB0896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Retrieved from http://surl.li/tkqgn</w:t>
      </w:r>
    </w:p>
    <w:p w14:paraId="109F07DA" w14:textId="77777777" w:rsidR="00547F46" w:rsidRPr="00B44B08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B44B0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Әбу Насыр әл-Фараби. (n.d.). Әбу Насыр әл-Фарабидің ізгілікті қоғам жөніндегі идеялары. Retrieved May 7, 2024, from https://abai.kz/post/54153</w:t>
      </w:r>
    </w:p>
    <w:p w14:paraId="3FFCE82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B44B08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Жүсіп Баласағұн. (n.d.). Жүсіп Баласағұн шығармаларындағы адамгершілік идеялары.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Retrieved May 7, 2024, from http://surl.li/qjlgg</w:t>
      </w:r>
    </w:p>
    <w:p w14:paraId="6463BFBE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Новрузов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., &amp;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Новрузова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Г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(2022).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Формула души в «Дивани Хикмет» Ахмеда Яссави. Philologia, 43, 32-41.</w:t>
      </w:r>
    </w:p>
    <w:p w14:paraId="61BFBB1B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Алтынсарин, И. (1957). Избранные произведения (Б. С. Сулейменов, Ed.). Алма-Ата: Издательство Академии наук Казахской ССР.</w:t>
      </w:r>
    </w:p>
    <w:p w14:paraId="1379E7E8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Абай. (2005). Өлеңдер, поэмалар, аудармалар мен қара сөздер. Алматы: «Жібек жолы» баспа үйі.</w:t>
      </w:r>
    </w:p>
    <w:p w14:paraId="46C274BD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Елікбек, Д. (2021). Шәкәрім шығармашылығындағы «АР-ҰЯТ» концептісінің танымдық сипаты. Актуальные вопросы современных научных исследований, 111-116.</w:t>
      </w:r>
    </w:p>
    <w:p w14:paraId="2D055F1D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Байтұрсынұлы, А. (n.d.). Баулу мектебі.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Retrieved May 7, 2024, from https://adebiportal.kz/kz/news/view/axmet-baitursynuly-baulu-mektebi__16521</w:t>
      </w:r>
    </w:p>
    <w:p w14:paraId="421E96F4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Дулатов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М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(1991).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Шығармалары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: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Өлеңдер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қара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сөздер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көсемсөздер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(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М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Әбсеметов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&amp;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Г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Дулатова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Comps.).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Алматы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: «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Жазушы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». Retrieved May 7, 2024, from https://clck.ru/38Zoag</w:t>
      </w:r>
    </w:p>
    <w:p w14:paraId="2A91EA0E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Аймауытов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,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(2013).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томдық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шығармалар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жинағы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/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Тәрбиеге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жетекші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Жаңа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ауыл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(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оқу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құралдары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Алматы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: «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Ел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-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шежіре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». Retrieved May 7, 2024, from http://e-kitap.kz/book/5127/read</w:t>
      </w:r>
    </w:p>
    <w:p w14:paraId="3ACCE5A4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Жұмабаев, М. (2013). Шығармалары (әдеби басылым). 2-том: Әңгіме, ғылыми еңбек, мақалалар, аудармалар, жарияланбаған өлеңдер (С. Жұбаниязов, Comp.). Алматы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: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Жазушы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. Retrieved May 7, 2024, from https://clck.ru/38Zq2v</w:t>
      </w:r>
    </w:p>
    <w:p w14:paraId="61929426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Care, E., Kim, H., Vista, A., &amp; Anderson, K. (2018, November). Education system alignment for 21st century skills: Focus on assessment. Optimizing Assessment for All (OAA). Center for Universal Education at the Brookings Institution.</w:t>
      </w:r>
    </w:p>
    <w:p w14:paraId="4F4A7243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European Parliamentary Research Service. (2021). Implementation of citizenship education action in the EU.</w:t>
      </w:r>
    </w:p>
    <w:p w14:paraId="760E42DD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Kitamura, Y., Liu, J., &amp; Hong, M. S. (2022). Education in East Asia: Changing School Education in China, Japan, and Korea. In C. C. Wolhuter &amp; A. W. Wiseman (Eds.), World Education Patterns in the Global North: The Ebb of Global Forces and the Flow of Contextual Imperatives (International Perspectives on Education and Society, Vol. 43A, pp. 149-168). Emerald Publishing Limited. https://doi.org/10.1108/S1479-36792022000043A010</w:t>
      </w:r>
    </w:p>
    <w:p w14:paraId="1C27FFEA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Education Bureau The Government of the Hong Kong Special Administrative Region of the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lastRenderedPageBreak/>
        <w:t>People’s Republic of China. (2021). Values Education Curriculum Framework. Retrieved from https://www.edb.gov.hk/en/curriculum-development/4-key-tasks/moral-civic/ve_curriculum_framework2021.html</w:t>
      </w:r>
    </w:p>
    <w:p w14:paraId="45916F93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Ministry of Education (Singapore). (n.d.). 21st Century Competencies. Retrieved from https://www.moe.gov.sg/education-in-sg/21st-century-competencies</w:t>
      </w:r>
    </w:p>
    <w:p w14:paraId="777243C0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UNESCO. (2021). Global Education Monitoring Report.</w:t>
      </w:r>
    </w:p>
    <w:p w14:paraId="759E056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OECD. (2018). Preparing our youth for an inclusive and sustainable world.</w:t>
      </w:r>
    </w:p>
    <w:p w14:paraId="4A42F6FF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Сагинтаева, А., Мусина, А., Сулейменова, А., Каратабанов, Р., Куракбаев, К., &amp; Пристли, Д. (2021). Разработка образовательных программ: локальные ответы на глобальные вызовы высшего образования. Нур-Султан: Высшая школа образования Назарбаев Университета.</w:t>
      </w:r>
    </w:p>
    <w:p w14:paraId="060A6ABC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Arthur, J., &amp; Kristjánsson, K. (2022).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Jubilee Centre framework for character education in schools. </w:t>
      </w:r>
      <w:r w:rsidRPr="00FC2B0F">
        <w:rPr>
          <w:rFonts w:ascii="Times New Roman" w:eastAsia="Times New Roman" w:hAnsi="Times New Roman" w:cs="Times New Roman"/>
          <w:color w:val="1F1F1F"/>
          <w:sz w:val="24"/>
          <w:szCs w:val="24"/>
        </w:rPr>
        <w:t>University of Birmingham.</w:t>
      </w:r>
    </w:p>
    <w:p w14:paraId="58AD5675" w14:textId="77777777" w:rsidR="00547F46" w:rsidRPr="00FC2B0F" w:rsidRDefault="00547F46" w:rsidP="00FC2B0F">
      <w:pPr>
        <w:pStyle w:val="10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60FCE80F" w14:textId="77777777" w:rsidR="006D2350" w:rsidRPr="00FC2B0F" w:rsidRDefault="006D2350" w:rsidP="00FC2B0F">
      <w:pPr>
        <w:widowControl w:val="0"/>
        <w:spacing w:after="0" w:line="360" w:lineRule="auto"/>
        <w:ind w:firstLine="709"/>
        <w:jc w:val="both"/>
        <w:rPr>
          <w:sz w:val="24"/>
          <w:szCs w:val="24"/>
        </w:rPr>
      </w:pPr>
    </w:p>
    <w:sectPr w:rsidR="006D2350" w:rsidRPr="00FC2B0F" w:rsidSect="00B32D86">
      <w:headerReference w:type="default" r:id="rId7"/>
      <w:footerReference w:type="default" r:id="rId8"/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B6D84" w14:textId="77777777" w:rsidR="006E0D81" w:rsidRDefault="006E0D81" w:rsidP="00547F46">
      <w:pPr>
        <w:spacing w:after="0" w:line="240" w:lineRule="auto"/>
      </w:pPr>
      <w:r>
        <w:separator/>
      </w:r>
    </w:p>
  </w:endnote>
  <w:endnote w:type="continuationSeparator" w:id="0">
    <w:p w14:paraId="6FF0864E" w14:textId="77777777" w:rsidR="006E0D81" w:rsidRDefault="006E0D81" w:rsidP="0054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E6D9" w14:textId="77777777" w:rsidR="009A719A" w:rsidRDefault="009A719A">
    <w:pPr>
      <w:pStyle w:val="1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7D281" w14:textId="77777777" w:rsidR="006E0D81" w:rsidRDefault="006E0D81" w:rsidP="00547F46">
      <w:pPr>
        <w:spacing w:after="0" w:line="240" w:lineRule="auto"/>
      </w:pPr>
      <w:r>
        <w:separator/>
      </w:r>
    </w:p>
  </w:footnote>
  <w:footnote w:type="continuationSeparator" w:id="0">
    <w:p w14:paraId="7C5D537C" w14:textId="77777777" w:rsidR="006E0D81" w:rsidRDefault="006E0D81" w:rsidP="00547F46">
      <w:pPr>
        <w:spacing w:after="0" w:line="240" w:lineRule="auto"/>
      </w:pPr>
      <w:r>
        <w:continuationSeparator/>
      </w:r>
    </w:p>
  </w:footnote>
  <w:footnote w:id="1">
    <w:p w14:paraId="418240C1" w14:textId="77777777" w:rsidR="00B44B08" w:rsidRDefault="00B44B08" w:rsidP="00B44B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right" w:pos="97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Выступление Главы государства К. Токаева на третьем заседании Национального курултая «Адал адам – Адал еңбек – Адал табыс» от 15 марта 2024 года. [Электронный ресурс] </w:t>
      </w:r>
      <w:hyperlink r:id="rId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http://surl.li/tkqgn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</w:footnote>
  <w:footnote w:id="2">
    <w:p w14:paraId="6FE2AA8F" w14:textId="77777777" w:rsidR="00F6077A" w:rsidRPr="002B25AD" w:rsidRDefault="00F6077A" w:rsidP="00F607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Жүсіп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 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Баласағұн. Құтты білік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– Алматы, Таймас, 2007. – 8-55 б.</w:t>
      </w:r>
    </w:p>
  </w:footnote>
  <w:footnote w:id="3">
    <w:p w14:paraId="65B62CDA" w14:textId="77777777" w:rsidR="00F6077A" w:rsidRPr="002B25AD" w:rsidRDefault="00F6077A" w:rsidP="00F607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Новрузов Р., Новрузова Г. Формула души в „Дивани Хикмет “Ахмеда Яссави //Philologia. – 2022. – Т. 43. – С. 32-41.</w:t>
      </w:r>
    </w:p>
  </w:footnote>
  <w:footnote w:id="4">
    <w:p w14:paraId="18E39F9C" w14:textId="77777777" w:rsidR="00F6077A" w:rsidRPr="002B25AD" w:rsidRDefault="00F6077A" w:rsidP="00F6077A">
      <w:pPr>
        <w:pStyle w:val="10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И. Алтынсарин. Избранные произведения / составил и подготовил к печати Б.С. Сулейменов/. – Алма-Ата: Издательство Академии наук Казахской ССР, 1957. – 459 с.</w:t>
      </w:r>
    </w:p>
  </w:footnote>
  <w:footnote w:id="5">
    <w:p w14:paraId="6F6ED32D" w14:textId="77777777" w:rsidR="00F6077A" w:rsidRPr="002B25AD" w:rsidRDefault="00F6077A" w:rsidP="00F607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Абай. Өлеңдер, поэмалар, аудармалар мен қара сөздер [Мәтін]. – Алматы: «Жібек жолы» баспа үйі, 2005. – 488 б.</w:t>
      </w:r>
    </w:p>
  </w:footnote>
  <w:footnote w:id="6">
    <w:p w14:paraId="09A84556" w14:textId="44BC4039" w:rsidR="00F6077A" w:rsidRPr="002B25AD" w:rsidRDefault="00F6077A" w:rsidP="00F607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Елікбек Д. </w:t>
      </w:r>
      <w:r w:rsidR="004C2FE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  <w:lang w:val="kk-KZ"/>
        </w:rPr>
        <w:t>Ш</w:t>
      </w:r>
      <w:r w:rsidRPr="002B25AD">
        <w:rPr>
          <w:rFonts w:ascii="Times New Roman" w:eastAsia="Times New Roman" w:hAnsi="Times New Roman" w:cs="Times New Roman"/>
          <w:sz w:val="20"/>
          <w:szCs w:val="20"/>
          <w:highlight w:val="white"/>
        </w:rPr>
        <w:t>әкәрім шығармашылығындағы «ар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-</w:t>
      </w:r>
      <w:r w:rsidRPr="002B25A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ұят» концептісінің танымдық сипаты // </w:t>
      </w:r>
      <w:r w:rsidR="004C2FE7">
        <w:rPr>
          <w:rFonts w:ascii="Times New Roman" w:eastAsia="Times New Roman" w:hAnsi="Times New Roman" w:cs="Times New Roman"/>
          <w:sz w:val="20"/>
          <w:szCs w:val="20"/>
          <w:highlight w:val="white"/>
          <w:lang w:val="kk-KZ"/>
        </w:rPr>
        <w:t>А</w:t>
      </w:r>
      <w:r w:rsidRPr="002B25AD">
        <w:rPr>
          <w:rFonts w:ascii="Times New Roman" w:eastAsia="Times New Roman" w:hAnsi="Times New Roman" w:cs="Times New Roman"/>
          <w:sz w:val="20"/>
          <w:szCs w:val="20"/>
          <w:highlight w:val="white"/>
        </w:rPr>
        <w:t>ктуальные вопросы современных научных исследований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– 2021. – С. 111-116.</w:t>
      </w:r>
    </w:p>
  </w:footnote>
  <w:footnote w:id="7">
    <w:p w14:paraId="17789B95" w14:textId="77777777" w:rsidR="00F6077A" w:rsidRPr="002B25AD" w:rsidRDefault="00F6077A" w:rsidP="00F6077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Байтұрсынов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 А. 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Баулу мектебі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// Жаңа </w:t>
      </w:r>
      <w:r w:rsidRPr="002B25A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мектеп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 1925. N1. -22-27 б.б.</w:t>
      </w:r>
    </w:p>
  </w:footnote>
  <w:footnote w:id="8">
    <w:p w14:paraId="08F56478" w14:textId="77777777" w:rsidR="00F6077A" w:rsidRPr="002B25AD" w:rsidRDefault="00F6077A" w:rsidP="00F6077A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Дулатов М. Оян, қазақ! Роман, өлеңжырлар, әңгімелер. – Алматы: Атамұра, 2003. – 192 б.</w:t>
      </w:r>
    </w:p>
  </w:footnote>
  <w:footnote w:id="9">
    <w:p w14:paraId="0EDC5B3A" w14:textId="77777777" w:rsidR="00D87CE3" w:rsidRPr="002B25AD" w:rsidRDefault="00D87CE3" w:rsidP="00D87CE3">
      <w:pPr>
        <w:pStyle w:val="10"/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>Жұмабаев, М. Педагогика [Мәтін]. – 3-басылым. – Алматы: Ана тілі, 1992. – 160 б.</w:t>
      </w:r>
    </w:p>
    <w:p w14:paraId="36A47785" w14:textId="77777777" w:rsidR="00D87CE3" w:rsidRPr="002B25AD" w:rsidRDefault="00D87CE3" w:rsidP="00D87C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B25AD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 xml:space="preserve">Аймауытов, Ж. Психология </w:t>
      </w:r>
      <w:r w:rsidRPr="002B25A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[Мәтін]. – </w:t>
      </w:r>
      <w:r w:rsidRPr="002B25AD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</w:rPr>
        <w:t>Алматы: Рауан. – 1995. – 312 б.</w:t>
      </w:r>
    </w:p>
  </w:footnote>
  <w:footnote w:id="10">
    <w:p w14:paraId="29DE7D66" w14:textId="77777777" w:rsidR="008E6CE7" w:rsidRPr="002B25AD" w:rsidRDefault="008E6CE7" w:rsidP="008E6CE7">
      <w:pPr>
        <w:pStyle w:val="10"/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7D7F01" w14:textId="77777777" w:rsidR="008E6CE7" w:rsidRPr="002B25AD" w:rsidRDefault="008E6CE7" w:rsidP="008E6C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</w:footnote>
  <w:footnote w:id="11">
    <w:p w14:paraId="4B174FF0" w14:textId="77777777" w:rsidR="00547F46" w:rsidRPr="002B25AD" w:rsidRDefault="00547F46" w:rsidP="002B25AD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EPRS | European Parliamentary Research Service. 2021. Implementation of citizenship education action in the EU</w:t>
      </w:r>
    </w:p>
  </w:footnote>
  <w:footnote w:id="12">
    <w:p w14:paraId="77998010" w14:textId="77777777" w:rsidR="00F26C9C" w:rsidRPr="002B25AD" w:rsidRDefault="00F26C9C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Kitamura, Y., Liu, J., &amp; Hong, M.S. (2022). "Education in East Asia: Changing School Education in China, Japan, and Korea." In C.C. Wolhuter &amp; A.W. Wiseman (Eds.), World Education Patterns in the Global North: The Ebb of Global Forces and the Flow of Contextual Imperatives (International Perspectives on Education and Society, Vol. 43A, pp. 149-168). Emerald Publishing Limited. https://doi.org/10.1108/S1479-36792022000043A010</w:t>
      </w:r>
    </w:p>
  </w:footnote>
  <w:footnote w:id="13">
    <w:p w14:paraId="704E571E" w14:textId="77777777" w:rsidR="00F26C9C" w:rsidRPr="002B25AD" w:rsidRDefault="00F26C9C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Ministry of Education's (Singapore) page on 21st Century Competencies. </w:t>
      </w:r>
      <w:hyperlink r:id="rId2">
        <w:r w:rsidRPr="002B25AD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https://www.moe.gov.sg/education-in-sg/21st-century-competencies</w:t>
        </w:r>
      </w:hyperlink>
      <w:r w:rsidRPr="002B25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</w:footnote>
  <w:footnote w:id="14">
    <w:p w14:paraId="6DE0DD6A" w14:textId="77777777" w:rsidR="00F26C9C" w:rsidRPr="00B44B08" w:rsidRDefault="00F26C9C" w:rsidP="00F26C9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B44B0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>U</w:t>
      </w:r>
      <w:r w:rsidRPr="002B25AD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NESCO</w:t>
      </w:r>
      <w:r w:rsidRPr="00B44B08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 xml:space="preserve">. 2021. </w:t>
      </w:r>
      <w:r w:rsidRPr="002B25AD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Global</w:t>
      </w:r>
      <w:r w:rsidRPr="00B44B08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 xml:space="preserve"> </w:t>
      </w:r>
      <w:r w:rsidRPr="002B25AD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Education</w:t>
      </w:r>
      <w:r w:rsidRPr="00B44B08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 xml:space="preserve"> </w:t>
      </w:r>
      <w:r w:rsidRPr="002B25AD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Monitoring</w:t>
      </w:r>
      <w:r w:rsidRPr="00B44B08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 xml:space="preserve"> </w:t>
      </w:r>
      <w:r w:rsidRPr="002B25AD"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Report</w:t>
      </w:r>
      <w:r w:rsidRPr="00B44B08">
        <w:rPr>
          <w:rFonts w:ascii="Times New Roman" w:eastAsia="Arial" w:hAnsi="Times New Roman" w:cs="Times New Roman"/>
          <w:color w:val="000000"/>
          <w:sz w:val="20"/>
          <w:szCs w:val="20"/>
          <w:highlight w:val="white"/>
          <w:lang w:val="en-US"/>
        </w:rPr>
        <w:t xml:space="preserve"> </w:t>
      </w:r>
    </w:p>
  </w:footnote>
  <w:footnote w:id="15">
    <w:p w14:paraId="33D8598B" w14:textId="77777777" w:rsidR="00546081" w:rsidRPr="002B25AD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OECD. 2018. Preparing our youth for an inclusive and sustainable world</w:t>
      </w:r>
    </w:p>
  </w:footnote>
  <w:footnote w:id="16">
    <w:p w14:paraId="491F345B" w14:textId="77777777" w:rsidR="00546081" w:rsidRPr="002B25AD" w:rsidRDefault="00546081" w:rsidP="0054608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B25AD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25AD">
        <w:rPr>
          <w:rFonts w:ascii="Times New Roman" w:hAnsi="Times New Roman" w:cs="Times New Roman"/>
          <w:color w:val="000000"/>
          <w:sz w:val="20"/>
          <w:szCs w:val="20"/>
        </w:rPr>
        <w:t xml:space="preserve"> World Bank. 2022. World Development Report</w:t>
      </w:r>
    </w:p>
  </w:footnote>
  <w:footnote w:id="17">
    <w:p w14:paraId="37B95C72" w14:textId="77777777" w:rsidR="000C4989" w:rsidRPr="00D34AFE" w:rsidRDefault="000C4989" w:rsidP="000C498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7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4AF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D34AFE">
        <w:rPr>
          <w:rFonts w:ascii="Times New Roman" w:hAnsi="Times New Roman" w:cs="Times New Roman"/>
          <w:color w:val="000000"/>
          <w:sz w:val="20"/>
          <w:szCs w:val="20"/>
        </w:rPr>
        <w:t xml:space="preserve"> Разработка образовательных программ: локальные ответы на глобальные вызовы высшего образования. Монография / Аида Сагинтаева, Айжан Мусина, Алия Сулейменова, Руслан Каратабанов, Кайрат Куракбаев, Дункан Пристли, – Нур-Султан: Высшая школа образования </w:t>
      </w:r>
      <w:r w:rsidRPr="00D34AFE">
        <w:rPr>
          <w:rFonts w:ascii="Times New Roman" w:hAnsi="Times New Roman" w:cs="Times New Roman"/>
          <w:sz w:val="20"/>
          <w:szCs w:val="20"/>
        </w:rPr>
        <w:t>Назарбаев</w:t>
      </w:r>
      <w:r w:rsidRPr="00D34AFE">
        <w:rPr>
          <w:rFonts w:ascii="Times New Roman" w:hAnsi="Times New Roman" w:cs="Times New Roman"/>
          <w:color w:val="000000"/>
          <w:sz w:val="20"/>
          <w:szCs w:val="20"/>
        </w:rPr>
        <w:t xml:space="preserve"> Университета, 2021. – 236 с.</w:t>
      </w:r>
      <w:r w:rsidRPr="00D34AF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</w:footnote>
  <w:footnote w:id="18">
    <w:p w14:paraId="1988C161" w14:textId="77777777" w:rsidR="004D11EE" w:rsidRPr="00575F1A" w:rsidRDefault="004D11EE" w:rsidP="004D11EE">
      <w:pPr>
        <w:pStyle w:val="10"/>
        <w:widowControl w:val="0"/>
        <w:tabs>
          <w:tab w:val="right" w:pos="97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5F1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75F1A">
        <w:rPr>
          <w:rFonts w:ascii="Times New Roman" w:hAnsi="Times New Roman" w:cs="Times New Roman"/>
          <w:sz w:val="20"/>
          <w:szCs w:val="20"/>
          <w:lang w:val="en-US"/>
        </w:rPr>
        <w:t xml:space="preserve">Arthur, J., &amp; Kristjánsson, K. (2022). The Jubilee Centre framework for character education in schools. </w:t>
      </w:r>
      <w:r w:rsidRPr="00575F1A">
        <w:rPr>
          <w:rFonts w:ascii="Times New Roman" w:hAnsi="Times New Roman" w:cs="Times New Roman"/>
          <w:sz w:val="20"/>
          <w:szCs w:val="20"/>
        </w:rPr>
        <w:t>University of Birmingham.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296AD" w14:textId="77777777" w:rsidR="009A719A" w:rsidRDefault="009A719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2B53"/>
    <w:multiLevelType w:val="multilevel"/>
    <w:tmpl w:val="9CDC54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037DAC"/>
    <w:multiLevelType w:val="hybridMultilevel"/>
    <w:tmpl w:val="0322A926"/>
    <w:lvl w:ilvl="0" w:tplc="ADA650E0">
      <w:start w:val="5"/>
      <w:numFmt w:val="bullet"/>
      <w:lvlText w:val="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75643"/>
    <w:multiLevelType w:val="multilevel"/>
    <w:tmpl w:val="FD368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807ED"/>
    <w:multiLevelType w:val="multilevel"/>
    <w:tmpl w:val="752A4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EA6E7B"/>
    <w:multiLevelType w:val="multilevel"/>
    <w:tmpl w:val="6DB0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9C2B2F"/>
    <w:multiLevelType w:val="hybridMultilevel"/>
    <w:tmpl w:val="AC62CAB8"/>
    <w:lvl w:ilvl="0" w:tplc="B9E41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8E5802"/>
    <w:multiLevelType w:val="multilevel"/>
    <w:tmpl w:val="1862B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9F1DBF"/>
    <w:multiLevelType w:val="multilevel"/>
    <w:tmpl w:val="94E6C838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631AF9"/>
    <w:multiLevelType w:val="multilevel"/>
    <w:tmpl w:val="EBA83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8E383A"/>
    <w:multiLevelType w:val="multilevel"/>
    <w:tmpl w:val="81C04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16311B"/>
    <w:multiLevelType w:val="multilevel"/>
    <w:tmpl w:val="4F3C2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AF6D66"/>
    <w:multiLevelType w:val="multilevel"/>
    <w:tmpl w:val="6804D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B13C1A"/>
    <w:multiLevelType w:val="multilevel"/>
    <w:tmpl w:val="F796D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5D081E"/>
    <w:multiLevelType w:val="multilevel"/>
    <w:tmpl w:val="43405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3750D1"/>
    <w:multiLevelType w:val="multilevel"/>
    <w:tmpl w:val="47D07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C80B91"/>
    <w:multiLevelType w:val="multilevel"/>
    <w:tmpl w:val="1E48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949836">
    <w:abstractNumId w:val="0"/>
  </w:num>
  <w:num w:numId="2" w16cid:durableId="1090737391">
    <w:abstractNumId w:val="7"/>
  </w:num>
  <w:num w:numId="3" w16cid:durableId="131560936">
    <w:abstractNumId w:val="3"/>
  </w:num>
  <w:num w:numId="4" w16cid:durableId="1972592529">
    <w:abstractNumId w:val="14"/>
  </w:num>
  <w:num w:numId="5" w16cid:durableId="295723114">
    <w:abstractNumId w:val="9"/>
  </w:num>
  <w:num w:numId="6" w16cid:durableId="1181242660">
    <w:abstractNumId w:val="4"/>
  </w:num>
  <w:num w:numId="7" w16cid:durableId="1891532625">
    <w:abstractNumId w:val="8"/>
  </w:num>
  <w:num w:numId="8" w16cid:durableId="293949489">
    <w:abstractNumId w:val="12"/>
  </w:num>
  <w:num w:numId="9" w16cid:durableId="1593858535">
    <w:abstractNumId w:val="2"/>
  </w:num>
  <w:num w:numId="10" w16cid:durableId="189951255">
    <w:abstractNumId w:val="13"/>
  </w:num>
  <w:num w:numId="11" w16cid:durableId="1452742000">
    <w:abstractNumId w:val="6"/>
  </w:num>
  <w:num w:numId="12" w16cid:durableId="672411285">
    <w:abstractNumId w:val="10"/>
  </w:num>
  <w:num w:numId="13" w16cid:durableId="2001301465">
    <w:abstractNumId w:val="11"/>
  </w:num>
  <w:num w:numId="14" w16cid:durableId="437331284">
    <w:abstractNumId w:val="15"/>
  </w:num>
  <w:num w:numId="15" w16cid:durableId="1366364927">
    <w:abstractNumId w:val="1"/>
  </w:num>
  <w:num w:numId="16" w16cid:durableId="1828324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46"/>
    <w:rsid w:val="00062FB1"/>
    <w:rsid w:val="000B09A4"/>
    <w:rsid w:val="000C4989"/>
    <w:rsid w:val="00114EB5"/>
    <w:rsid w:val="001B3832"/>
    <w:rsid w:val="001F3D82"/>
    <w:rsid w:val="001F4AAB"/>
    <w:rsid w:val="0026677F"/>
    <w:rsid w:val="002B25AD"/>
    <w:rsid w:val="002B2EC2"/>
    <w:rsid w:val="00320119"/>
    <w:rsid w:val="00323805"/>
    <w:rsid w:val="003537A5"/>
    <w:rsid w:val="003A0240"/>
    <w:rsid w:val="003B1040"/>
    <w:rsid w:val="003B1D8F"/>
    <w:rsid w:val="003B5D47"/>
    <w:rsid w:val="003E7F74"/>
    <w:rsid w:val="003F7F61"/>
    <w:rsid w:val="00400BC8"/>
    <w:rsid w:val="00406636"/>
    <w:rsid w:val="004438E5"/>
    <w:rsid w:val="00486A89"/>
    <w:rsid w:val="004A6FDC"/>
    <w:rsid w:val="004C2FE7"/>
    <w:rsid w:val="004C5728"/>
    <w:rsid w:val="004D11EE"/>
    <w:rsid w:val="004D1C71"/>
    <w:rsid w:val="004F218E"/>
    <w:rsid w:val="00546081"/>
    <w:rsid w:val="00547F46"/>
    <w:rsid w:val="00575F1A"/>
    <w:rsid w:val="0060249E"/>
    <w:rsid w:val="00632ED5"/>
    <w:rsid w:val="006B561C"/>
    <w:rsid w:val="006B7D91"/>
    <w:rsid w:val="006D1B60"/>
    <w:rsid w:val="006D2098"/>
    <w:rsid w:val="006D2350"/>
    <w:rsid w:val="006E0D81"/>
    <w:rsid w:val="00724F2C"/>
    <w:rsid w:val="00750A8D"/>
    <w:rsid w:val="007A1A74"/>
    <w:rsid w:val="00820E6F"/>
    <w:rsid w:val="00836BA1"/>
    <w:rsid w:val="008934ED"/>
    <w:rsid w:val="008C0791"/>
    <w:rsid w:val="008D0BF9"/>
    <w:rsid w:val="008E6CE7"/>
    <w:rsid w:val="008F43E8"/>
    <w:rsid w:val="00903B5E"/>
    <w:rsid w:val="0091725F"/>
    <w:rsid w:val="00960362"/>
    <w:rsid w:val="009A0680"/>
    <w:rsid w:val="009A3545"/>
    <w:rsid w:val="009A719A"/>
    <w:rsid w:val="009D1C24"/>
    <w:rsid w:val="009E54A2"/>
    <w:rsid w:val="00A01C10"/>
    <w:rsid w:val="00A316CA"/>
    <w:rsid w:val="00AA3634"/>
    <w:rsid w:val="00AC7375"/>
    <w:rsid w:val="00B21DFE"/>
    <w:rsid w:val="00B2348B"/>
    <w:rsid w:val="00B26F6D"/>
    <w:rsid w:val="00B32D86"/>
    <w:rsid w:val="00B42207"/>
    <w:rsid w:val="00B44B08"/>
    <w:rsid w:val="00B800B6"/>
    <w:rsid w:val="00B80FD5"/>
    <w:rsid w:val="00B97E2A"/>
    <w:rsid w:val="00BA681D"/>
    <w:rsid w:val="00BD1C6F"/>
    <w:rsid w:val="00BF6F2B"/>
    <w:rsid w:val="00C06F62"/>
    <w:rsid w:val="00C22E4E"/>
    <w:rsid w:val="00C511F1"/>
    <w:rsid w:val="00C80686"/>
    <w:rsid w:val="00C961F3"/>
    <w:rsid w:val="00CB0896"/>
    <w:rsid w:val="00CC501C"/>
    <w:rsid w:val="00D00757"/>
    <w:rsid w:val="00D03AC3"/>
    <w:rsid w:val="00D34890"/>
    <w:rsid w:val="00D34AFE"/>
    <w:rsid w:val="00D74431"/>
    <w:rsid w:val="00D87CE3"/>
    <w:rsid w:val="00DA60CC"/>
    <w:rsid w:val="00DC7AE6"/>
    <w:rsid w:val="00DD2C94"/>
    <w:rsid w:val="00E818A0"/>
    <w:rsid w:val="00EA2F1A"/>
    <w:rsid w:val="00EE692A"/>
    <w:rsid w:val="00F14B17"/>
    <w:rsid w:val="00F26C9C"/>
    <w:rsid w:val="00F6077A"/>
    <w:rsid w:val="00F64251"/>
    <w:rsid w:val="00F85939"/>
    <w:rsid w:val="00FA4C94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EDD2"/>
  <w15:chartTrackingRefBased/>
  <w15:docId w15:val="{92D389FB-89A9-49CC-BB47-4772C14E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4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10"/>
    <w:next w:val="10"/>
    <w:link w:val="11"/>
    <w:rsid w:val="00547F46"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10"/>
    <w:next w:val="10"/>
    <w:link w:val="20"/>
    <w:rsid w:val="00547F46"/>
    <w:pPr>
      <w:keepNext/>
      <w:keepLines/>
      <w:spacing w:before="360"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10"/>
    <w:next w:val="10"/>
    <w:link w:val="30"/>
    <w:rsid w:val="00547F46"/>
    <w:pPr>
      <w:keepNext/>
      <w:keepLines/>
      <w:spacing w:before="280" w:after="0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547F46"/>
    <w:rPr>
      <w:rFonts w:ascii="Times New Roman" w:eastAsia="Times New Roman" w:hAnsi="Times New Roman" w:cs="Times New Roman"/>
      <w:b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547F46"/>
    <w:rPr>
      <w:rFonts w:ascii="Times New Roman" w:eastAsia="Times New Roman" w:hAnsi="Times New Roman" w:cs="Times New Roman"/>
      <w:b/>
      <w:kern w:val="0"/>
      <w:sz w:val="24"/>
      <w:szCs w:val="24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547F46"/>
    <w:rPr>
      <w:rFonts w:ascii="Times New Roman" w:eastAsia="Times New Roman" w:hAnsi="Times New Roman" w:cs="Times New Roman"/>
      <w:b/>
      <w:i/>
      <w:kern w:val="0"/>
      <w:sz w:val="24"/>
      <w:szCs w:val="24"/>
      <w:lang w:val="ru-RU" w:eastAsia="ru-RU"/>
      <w14:ligatures w14:val="none"/>
    </w:rPr>
  </w:style>
  <w:style w:type="paragraph" w:customStyle="1" w:styleId="10">
    <w:name w:val="Обычный1"/>
    <w:rsid w:val="00547F4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.gov.sg/education-in-sg/21st-century-competencies" TargetMode="External"/><Relationship Id="rId1" Type="http://schemas.openxmlformats.org/officeDocument/2006/relationships/hyperlink" Target="http://surl.li/tkqg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22</Pages>
  <Words>5527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 Кусаинов</dc:creator>
  <cp:keywords/>
  <dc:description/>
  <cp:lastModifiedBy>Анар Танирбергенова</cp:lastModifiedBy>
  <cp:revision>104</cp:revision>
  <dcterms:created xsi:type="dcterms:W3CDTF">2024-05-27T08:13:00Z</dcterms:created>
  <dcterms:modified xsi:type="dcterms:W3CDTF">2024-06-06T11:59:00Z</dcterms:modified>
</cp:coreProperties>
</file>